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2" w:name="Xb8881c2e638a84d9b4c96904fa3f2b2b02442c4"/>
    <w:p>
      <w:pPr>
        <w:pStyle w:val="Heading1"/>
      </w:pPr>
      <w:r>
        <w:t xml:space="preserve">Experiment Protocol: Petroleum Engineer - United States New York City</w:t>
      </w:r>
    </w:p>
    <w:p>
      <w:pPr>
        <w:pStyle w:val="FirstParagraph"/>
      </w:pPr>
      <w:r>
        <w:rPr>
          <w:bCs/>
          <w:b/>
        </w:rPr>
        <w:t xml:space="preserve">Document ID:</w:t>
      </w:r>
      <w:r>
        <w:t xml:space="preserve"> </w:t>
      </w:r>
      <w:r>
        <w:t xml:space="preserve">PE-NYC-EXP-2023-001</w:t>
      </w:r>
    </w:p>
    <w:p>
      <w:pPr>
        <w:pStyle w:val="BodyText"/>
      </w:pPr>
      <w:r>
        <w:rPr>
          <w:bCs/>
          <w:b/>
        </w:rPr>
        <w:t xml:space="preserve">Title:</w:t>
      </w:r>
      <w:r>
        <w:t xml:space="preserve"> </w:t>
      </w:r>
      <w:r>
        <w:t xml:space="preserve">Experimental Protocol for Petroleum Engineer Research in Urban Environments</w:t>
      </w:r>
    </w:p>
    <w:p>
      <w:pPr>
        <w:pStyle w:val="BodyText"/>
      </w:pPr>
      <w:r>
        <w:rPr>
          <w:bCs/>
          <w:b/>
        </w:rPr>
        <w:t xml:space="preserve">Location:</w:t>
      </w:r>
      <w:r>
        <w:t xml:space="preserve"> </w:t>
      </w:r>
      <w:r>
        <w:t xml:space="preserve">United States New York City</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[Your Name/Organization]</w:t>
      </w:r>
    </w:p>
    <w:bookmarkStart w:id="20" w:name="introduction"/>
    <w:p>
      <w:pPr>
        <w:pStyle w:val="Heading2"/>
      </w:pPr>
      <w:r>
        <w:t xml:space="preserve">1. Introduction</w:t>
      </w:r>
    </w:p>
    <w:p>
      <w:pPr>
        <w:pStyle w:val="FirstParagraph"/>
      </w:pPr>
      <w:r>
        <w:t xml:space="preserve">This Experiment Protocol outlines the procedures, methodologies, and safety guidelines for conducting research related to Petroleum Engineer activities within the United States New York City metropolitan area. The primary objective is to explore innovative techniques for urban petroleum engineering, focusing on sustainable practices, environmental impact mitigation, and technological advancements in resource extraction and management.</w:t>
      </w:r>
    </w:p>
    <w:p>
      <w:pPr>
        <w:pStyle w:val="BodyText"/>
      </w:pPr>
      <w:r>
        <w:t xml:space="preserve">New York City presents unique challenges and opportunities for petroleum engineering due to its dense urban environment, strict regulatory framework, and commitment to sustainability. This protocol aims to ensure that all experiments are conducted safely, ethically, and in compliance with local, state, and federal regulations.</w:t>
      </w:r>
    </w:p>
    <w:bookmarkEnd w:id="20"/>
    <w:bookmarkStart w:id="21"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evaluate the feasibility of advanced petroleum extraction techniques in urban settings.</w:t>
      </w:r>
    </w:p>
    <w:p>
      <w:pPr>
        <w:numPr>
          <w:ilvl w:val="0"/>
          <w:numId w:val="1001"/>
        </w:numPr>
        <w:pStyle w:val="Compact"/>
      </w:pPr>
      <w:r>
        <w:t xml:space="preserve">To assess the environmental impact of petroleum engineering activities in New York City.</w:t>
      </w:r>
    </w:p>
    <w:p>
      <w:pPr>
        <w:numPr>
          <w:ilvl w:val="0"/>
          <w:numId w:val="1001"/>
        </w:numPr>
        <w:pStyle w:val="Compact"/>
      </w:pPr>
      <w:r>
        <w:t xml:space="preserve">To develop sustainable practices that minimize ecological disruption.</w:t>
      </w:r>
    </w:p>
    <w:p>
      <w:pPr>
        <w:numPr>
          <w:ilvl w:val="0"/>
          <w:numId w:val="1001"/>
        </w:numPr>
        <w:pStyle w:val="Compact"/>
      </w:pPr>
      <w:r>
        <w:t xml:space="preserve">To enhance the efficiency and safety of petroleum engineering operations in densely populated areas.</w:t>
      </w:r>
    </w:p>
    <w:bookmarkEnd w:id="21"/>
    <w:bookmarkStart w:id="22" w:name="scope"/>
    <w:p>
      <w:pPr>
        <w:pStyle w:val="Heading2"/>
      </w:pPr>
      <w:r>
        <w:t xml:space="preserve">3. Scope</w:t>
      </w:r>
    </w:p>
    <w:p>
      <w:pPr>
        <w:pStyle w:val="FirstParagraph"/>
      </w:pPr>
      <w:r>
        <w:t xml:space="preserve">This protocol applies to all Petroleum Engineer personnel, researchers, and stakeholders involved in the experiment within the United States New York City. It covers all phases of the experiment, including planning, execution, data collection, analysis, and reporting.</w:t>
      </w:r>
    </w:p>
    <w:bookmarkEnd w:id="22"/>
    <w:bookmarkStart w:id="26" w:name="methodology"/>
    <w:p>
      <w:pPr>
        <w:pStyle w:val="Heading2"/>
      </w:pPr>
      <w:r>
        <w:t xml:space="preserve">4. Methodology</w:t>
      </w:r>
    </w:p>
    <w:bookmarkStart w:id="23" w:name="site-selection"/>
    <w:p>
      <w:pPr>
        <w:pStyle w:val="Heading3"/>
      </w:pPr>
      <w:r>
        <w:t xml:space="preserve">4.1 Site Selection</w:t>
      </w:r>
    </w:p>
    <w:p>
      <w:pPr>
        <w:pStyle w:val="FirstParagraph"/>
      </w:pPr>
      <w:r>
        <w:t xml:space="preserve">The experimental site will be selected based on the following criteria:</w:t>
      </w:r>
    </w:p>
    <w:p>
      <w:pPr>
        <w:numPr>
          <w:ilvl w:val="0"/>
          <w:numId w:val="1002"/>
        </w:numPr>
        <w:pStyle w:val="Compact"/>
      </w:pPr>
      <w:r>
        <w:t xml:space="preserve">Proximity to existing petroleum infrastructure.</w:t>
      </w:r>
    </w:p>
    <w:p>
      <w:pPr>
        <w:numPr>
          <w:ilvl w:val="0"/>
          <w:numId w:val="1002"/>
        </w:numPr>
        <w:pStyle w:val="Compact"/>
      </w:pPr>
      <w:r>
        <w:t xml:space="preserve">Minimal impact on residential and commercial areas.</w:t>
      </w:r>
    </w:p>
    <w:p>
      <w:pPr>
        <w:numPr>
          <w:ilvl w:val="0"/>
          <w:numId w:val="1002"/>
        </w:numPr>
        <w:pStyle w:val="Compact"/>
      </w:pPr>
      <w:r>
        <w:t xml:space="preserve">Compliance with New York City zoning laws and environmental regulations.</w:t>
      </w:r>
    </w:p>
    <w:bookmarkEnd w:id="23"/>
    <w:bookmarkStart w:id="24" w:name="experimental-design"/>
    <w:p>
      <w:pPr>
        <w:pStyle w:val="Heading3"/>
      </w:pPr>
      <w:r>
        <w:t xml:space="preserve">4.2 Experimental Design</w:t>
      </w:r>
    </w:p>
    <w:p>
      <w:pPr>
        <w:pStyle w:val="FirstParagraph"/>
      </w:pPr>
      <w:r>
        <w:t xml:space="preserve">The experiment will involve the following steps:</w:t>
      </w:r>
    </w:p>
    <w:p>
      <w:pPr>
        <w:numPr>
          <w:ilvl w:val="0"/>
          <w:numId w:val="1003"/>
        </w:numPr>
        <w:pStyle w:val="Compact"/>
      </w:pPr>
      <w:r>
        <w:rPr>
          <w:bCs/>
          <w:b/>
        </w:rPr>
        <w:t xml:space="preserve">Pre-Experiment Assessment:</w:t>
      </w:r>
      <w:r>
        <w:t xml:space="preserve"> </w:t>
      </w:r>
      <w:r>
        <w:t xml:space="preserve">Conduct a thorough site survey to identify potential risks and environmental factors.</w:t>
      </w:r>
    </w:p>
    <w:p>
      <w:pPr>
        <w:numPr>
          <w:ilvl w:val="0"/>
          <w:numId w:val="1003"/>
        </w:numPr>
        <w:pStyle w:val="Compact"/>
      </w:pPr>
      <w:r>
        <w:rPr>
          <w:bCs/>
          <w:b/>
        </w:rPr>
        <w:t xml:space="preserve">Technology Deployment:</w:t>
      </w:r>
      <w:r>
        <w:t xml:space="preserve"> </w:t>
      </w:r>
      <w:r>
        <w:t xml:space="preserve">Implement advanced petroleum engineering technologies, such as horizontal drilling and enhanced oil recovery methods.</w:t>
      </w:r>
    </w:p>
    <w:p>
      <w:pPr>
        <w:numPr>
          <w:ilvl w:val="0"/>
          <w:numId w:val="1003"/>
        </w:numPr>
        <w:pStyle w:val="Compact"/>
      </w:pPr>
      <w:r>
        <w:rPr>
          <w:bCs/>
          <w:b/>
        </w:rPr>
        <w:t xml:space="preserve">Data Collection:</w:t>
      </w:r>
      <w:r>
        <w:t xml:space="preserve"> </w:t>
      </w:r>
      <w:r>
        <w:t xml:space="preserve">Collect data on extraction efficiency, environmental impact, and operational safety.</w:t>
      </w:r>
    </w:p>
    <w:p>
      <w:pPr>
        <w:numPr>
          <w:ilvl w:val="0"/>
          <w:numId w:val="1003"/>
        </w:numPr>
        <w:pStyle w:val="Compact"/>
      </w:pPr>
      <w:r>
        <w:rPr>
          <w:bCs/>
          <w:b/>
        </w:rPr>
        <w:t xml:space="preserve">Analysis:</w:t>
      </w:r>
      <w:r>
        <w:t xml:space="preserve"> </w:t>
      </w:r>
      <w:r>
        <w:t xml:space="preserve">Analyze the collected data to evaluate the effectiveness of the techniques used.</w:t>
      </w:r>
    </w:p>
    <w:p>
      <w:pPr>
        <w:numPr>
          <w:ilvl w:val="0"/>
          <w:numId w:val="1003"/>
        </w:numPr>
        <w:pStyle w:val="Compact"/>
      </w:pPr>
      <w:r>
        <w:rPr>
          <w:bCs/>
          <w:b/>
        </w:rPr>
        <w:t xml:space="preserve">Reporting:</w:t>
      </w:r>
      <w:r>
        <w:t xml:space="preserve"> </w:t>
      </w:r>
      <w:r>
        <w:t xml:space="preserve">Prepare a comprehensive report detailing the findings and recommendations.</w:t>
      </w:r>
    </w:p>
    <w:bookmarkEnd w:id="24"/>
    <w:bookmarkStart w:id="25" w:name="data-collection"/>
    <w:p>
      <w:pPr>
        <w:pStyle w:val="Heading3"/>
      </w:pPr>
      <w:r>
        <w:t xml:space="preserve">4.3 Data Collection</w:t>
      </w:r>
    </w:p>
    <w:p>
      <w:pPr>
        <w:pStyle w:val="FirstParagraph"/>
      </w:pPr>
      <w:r>
        <w:t xml:space="preserve">Data will be collected using the following methods:</w:t>
      </w:r>
    </w:p>
    <w:p>
      <w:pPr>
        <w:numPr>
          <w:ilvl w:val="0"/>
          <w:numId w:val="1004"/>
        </w:numPr>
        <w:pStyle w:val="Compact"/>
      </w:pPr>
      <w:r>
        <w:t xml:space="preserve">Sensors and monitoring equipment to track environmental parameters.</w:t>
      </w:r>
    </w:p>
    <w:p>
      <w:pPr>
        <w:numPr>
          <w:ilvl w:val="0"/>
          <w:numId w:val="1004"/>
        </w:numPr>
        <w:pStyle w:val="Compact"/>
      </w:pPr>
      <w:r>
        <w:t xml:space="preserve">Regular site inspections and audits.</w:t>
      </w:r>
    </w:p>
    <w:p>
      <w:pPr>
        <w:numPr>
          <w:ilvl w:val="0"/>
          <w:numId w:val="1004"/>
        </w:numPr>
        <w:pStyle w:val="Compact"/>
      </w:pPr>
      <w:r>
        <w:t xml:space="preserve">Interviews with local stakeholders and community members.</w:t>
      </w:r>
    </w:p>
    <w:bookmarkEnd w:id="25"/>
    <w:bookmarkEnd w:id="26"/>
    <w:bookmarkStart w:id="27" w:name="safety-and-environmental-considerations"/>
    <w:p>
      <w:pPr>
        <w:pStyle w:val="Heading2"/>
      </w:pPr>
      <w:r>
        <w:t xml:space="preserve">5. Safety and Environmental Considerations</w:t>
      </w:r>
    </w:p>
    <w:p>
      <w:pPr>
        <w:pStyle w:val="FirstParagraph"/>
      </w:pPr>
      <w:r>
        <w:t xml:space="preserve">Safety and environmental protection are paramount in this experiment. The following measures will be implemented:</w:t>
      </w:r>
    </w:p>
    <w:p>
      <w:pPr>
        <w:numPr>
          <w:ilvl w:val="0"/>
          <w:numId w:val="1005"/>
        </w:numPr>
        <w:pStyle w:val="Compact"/>
      </w:pPr>
      <w:r>
        <w:t xml:space="preserve">Adherence to all New York City safety regulations and guidelines.</w:t>
      </w:r>
    </w:p>
    <w:p>
      <w:pPr>
        <w:numPr>
          <w:ilvl w:val="0"/>
          <w:numId w:val="1005"/>
        </w:numPr>
        <w:pStyle w:val="Compact"/>
      </w:pPr>
      <w:r>
        <w:t xml:space="preserve">Use of personal protective equipment (PPE) by all personnel.</w:t>
      </w:r>
    </w:p>
    <w:p>
      <w:pPr>
        <w:numPr>
          <w:ilvl w:val="0"/>
          <w:numId w:val="1005"/>
        </w:numPr>
        <w:pStyle w:val="Compact"/>
      </w:pPr>
      <w:r>
        <w:t xml:space="preserve">Regular safety drills and training sessions.</w:t>
      </w:r>
    </w:p>
    <w:p>
      <w:pPr>
        <w:numPr>
          <w:ilvl w:val="0"/>
          <w:numId w:val="1005"/>
        </w:numPr>
        <w:pStyle w:val="Compact"/>
      </w:pPr>
      <w:r>
        <w:t xml:space="preserve">Implementation of spill prevention and response plans.</w:t>
      </w:r>
    </w:p>
    <w:p>
      <w:pPr>
        <w:numPr>
          <w:ilvl w:val="0"/>
          <w:numId w:val="1005"/>
        </w:numPr>
        <w:pStyle w:val="Compact"/>
      </w:pPr>
      <w:r>
        <w:t xml:space="preserve">Continuous monitoring of air and water quality.</w:t>
      </w:r>
    </w:p>
    <w:bookmarkEnd w:id="27"/>
    <w:bookmarkStart w:id="28" w:name="regulatory-compliance"/>
    <w:p>
      <w:pPr>
        <w:pStyle w:val="Heading2"/>
      </w:pPr>
      <w:r>
        <w:t xml:space="preserve">6. Regulatory Compliance</w:t>
      </w:r>
    </w:p>
    <w:p>
      <w:pPr>
        <w:pStyle w:val="FirstParagraph"/>
      </w:pPr>
      <w:r>
        <w:t xml:space="preserve">All activities will comply with the following regulations:</w:t>
      </w:r>
    </w:p>
    <w:p>
      <w:pPr>
        <w:numPr>
          <w:ilvl w:val="0"/>
          <w:numId w:val="1006"/>
        </w:numPr>
        <w:pStyle w:val="Compact"/>
      </w:pPr>
      <w:r>
        <w:t xml:space="preserve">New York City Department of Environmental Protection (DEP) regulations.</w:t>
      </w:r>
    </w:p>
    <w:p>
      <w:pPr>
        <w:numPr>
          <w:ilvl w:val="0"/>
          <w:numId w:val="1006"/>
        </w:numPr>
        <w:pStyle w:val="Compact"/>
      </w:pPr>
      <w:r>
        <w:t xml:space="preserve">New York State Department of Environmental Conservation (DEC) guidelines.</w:t>
      </w:r>
    </w:p>
    <w:p>
      <w:pPr>
        <w:numPr>
          <w:ilvl w:val="0"/>
          <w:numId w:val="1006"/>
        </w:numPr>
        <w:pStyle w:val="Compact"/>
      </w:pPr>
      <w:r>
        <w:t xml:space="preserve">Federal regulations from the Environmental Protection Agency (EPA).</w:t>
      </w:r>
    </w:p>
    <w:bookmarkEnd w:id="28"/>
    <w:bookmarkStart w:id="29" w:name="roles-and-responsibilities"/>
    <w:p>
      <w:pPr>
        <w:pStyle w:val="Heading2"/>
      </w:pPr>
      <w:r>
        <w:t xml:space="preserve">7.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Project Manager</w:t>
            </w:r>
          </w:p>
        </w:tc>
        <w:tc>
          <w:tcPr/>
          <w:p>
            <w:pPr>
              <w:pStyle w:val="Compact"/>
              <w:jc w:val="left"/>
            </w:pPr>
            <w:r>
              <w:t xml:space="preserve">Oversee the entire experiment, ensure compliance with regulations, and manage resources.</w:t>
            </w:r>
          </w:p>
        </w:tc>
      </w:tr>
      <w:tr>
        <w:tc>
          <w:tcPr/>
          <w:p>
            <w:pPr>
              <w:pStyle w:val="Compact"/>
              <w:jc w:val="left"/>
            </w:pPr>
            <w:r>
              <w:t xml:space="preserve">Petroleum Engineer</w:t>
            </w:r>
          </w:p>
        </w:tc>
        <w:tc>
          <w:tcPr/>
          <w:p>
            <w:pPr>
              <w:pStyle w:val="Compact"/>
              <w:jc w:val="left"/>
            </w:pPr>
            <w:r>
              <w:t xml:space="preserve">Design and implement the experimental techniques, collect and analyze data.</w:t>
            </w:r>
          </w:p>
        </w:tc>
      </w:tr>
      <w:tr>
        <w:tc>
          <w:tcPr/>
          <w:p>
            <w:pPr>
              <w:pStyle w:val="Compact"/>
              <w:jc w:val="left"/>
            </w:pPr>
            <w:r>
              <w:t xml:space="preserve">Safety Officer</w:t>
            </w:r>
          </w:p>
        </w:tc>
        <w:tc>
          <w:tcPr/>
          <w:p>
            <w:pPr>
              <w:pStyle w:val="Compact"/>
              <w:jc w:val="left"/>
            </w:pPr>
            <w:r>
              <w:t xml:space="preserve">Ensure all safety protocols are followed, conduct regular inspections.</w:t>
            </w:r>
          </w:p>
        </w:tc>
      </w:tr>
      <w:tr>
        <w:tc>
          <w:tcPr/>
          <w:p>
            <w:pPr>
              <w:pStyle w:val="Compact"/>
              <w:jc w:val="left"/>
            </w:pPr>
            <w:r>
              <w:t xml:space="preserve">Environmental Specialist</w:t>
            </w:r>
          </w:p>
        </w:tc>
        <w:tc>
          <w:tcPr/>
          <w:p>
            <w:pPr>
              <w:pStyle w:val="Compact"/>
              <w:jc w:val="left"/>
            </w:pPr>
            <w:r>
              <w:t xml:space="preserve">Monitor environmental impact, ensure compliance with environmental regulations.</w:t>
            </w:r>
          </w:p>
        </w:tc>
      </w:tr>
    </w:tbl>
    <w:bookmarkEnd w:id="29"/>
    <w:bookmarkStart w:id="30" w:name="timeline"/>
    <w:p>
      <w:pPr>
        <w:pStyle w:val="Heading2"/>
      </w:pPr>
      <w:r>
        <w:t xml:space="preserve">8. Timeline</w:t>
      </w:r>
    </w:p>
    <w:p>
      <w:pPr>
        <w:pStyle w:val="FirstParagraph"/>
      </w:pPr>
      <w:r>
        <w:t xml:space="preserve">The experiment will be conducted over a period of 12 months, with the following key milestones:</w:t>
      </w:r>
    </w:p>
    <w:p>
      <w:pPr>
        <w:numPr>
          <w:ilvl w:val="0"/>
          <w:numId w:val="1007"/>
        </w:numPr>
        <w:pStyle w:val="Compact"/>
      </w:pPr>
      <w:r>
        <w:t xml:space="preserve">Month 1-2: Site selection and pre-experiment assessment.</w:t>
      </w:r>
    </w:p>
    <w:p>
      <w:pPr>
        <w:numPr>
          <w:ilvl w:val="0"/>
          <w:numId w:val="1007"/>
        </w:numPr>
        <w:pStyle w:val="Compact"/>
      </w:pPr>
      <w:r>
        <w:t xml:space="preserve">Month 3-4: Technology deployment and initial data collection.</w:t>
      </w:r>
    </w:p>
    <w:p>
      <w:pPr>
        <w:numPr>
          <w:ilvl w:val="0"/>
          <w:numId w:val="1007"/>
        </w:numPr>
        <w:pStyle w:val="Compact"/>
      </w:pPr>
      <w:r>
        <w:t xml:space="preserve">Month 5-10: Ongoing data collection and analysis.</w:t>
      </w:r>
    </w:p>
    <w:p>
      <w:pPr>
        <w:numPr>
          <w:ilvl w:val="0"/>
          <w:numId w:val="1007"/>
        </w:numPr>
        <w:pStyle w:val="Compact"/>
      </w:pPr>
      <w:r>
        <w:t xml:space="preserve">Month 11-12: Final analysis, reporting, and dissemination of results.</w:t>
      </w:r>
    </w:p>
    <w:bookmarkEnd w:id="30"/>
    <w:bookmarkStart w:id="31" w:name="conclusion"/>
    <w:p>
      <w:pPr>
        <w:pStyle w:val="Heading2"/>
      </w:pPr>
      <w:r>
        <w:t xml:space="preserve">9. Conclusion</w:t>
      </w:r>
    </w:p>
    <w:p>
      <w:pPr>
        <w:pStyle w:val="FirstParagraph"/>
      </w:pPr>
      <w:r>
        <w:t xml:space="preserve">This Experiment Protocol provides a comprehensive framework for conducting petroleum engineering research in the United States New York City. By adhering to the outlined procedures and guidelines, we aim to achieve our objectives while ensuring the safety and well-being of all stakeholders and the environment.</w:t>
      </w:r>
    </w:p>
    <w:bookmarkEnd w:id="31"/>
    <w:p>
      <w:pPr>
        <w:pStyle w:val="BodyText"/>
      </w:pPr>
      <w:r>
        <w:t xml:space="preserve">© 2023 [Your Organization].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 - United States New York City</dc:title>
  <dc:creator/>
  <dc:language>en</dc:language>
  <cp:keywords/>
  <dcterms:created xsi:type="dcterms:W3CDTF">2026-10-10T02:06:30Z</dcterms:created>
  <dcterms:modified xsi:type="dcterms:W3CDTF">2026-10-10T02:06:30Z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