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Kabul</w:t>
      </w:r>
    </w:p>
    <w:bookmarkStart w:id="20" w:name="X64803d1b9d813c53f2a4536753384f47d448a83"/>
    <w:p>
      <w:pPr>
        <w:pStyle w:val="Heading1"/>
      </w:pPr>
      <w:r>
        <w:t xml:space="preserve">Experiment Protocol: Urban Visual Documentation in Kabul</w:t>
      </w:r>
    </w:p>
    <w:p>
      <w:pPr>
        <w:pStyle w:val="FirstParagraph"/>
      </w:pPr>
      <w:r>
        <w:rPr>
          <w:bCs/>
          <w:b/>
        </w:rPr>
        <w:t xml:space="preserve">Subject:</w:t>
      </w:r>
      <w:r>
        <w:t xml:space="preserve"> </w:t>
      </w:r>
      <w:r>
        <w:t xml:space="preserve">The Photographer</w:t>
      </w:r>
      <w:r>
        <w:br/>
      </w:r>
      <w:r>
        <w:rPr>
          <w:bCs/>
          <w:b/>
        </w:rPr>
        <w:t xml:space="preserve">Location:</w:t>
      </w:r>
      <w:r>
        <w:t xml:space="preserve"> </w:t>
      </w:r>
      <w:r>
        <w:t xml:space="preserve">Afghanistan Kabul</w:t>
      </w:r>
      <w:r>
        <w:br/>
      </w:r>
      <w:r>
        <w:rPr>
          <w:bCs/>
          <w:b/>
        </w:rPr>
        <w:t xml:space="preserve">Protocol Version:</w:t>
      </w:r>
      <w:r>
        <w:t xml:space="preserve"> </w:t>
      </w:r>
      <w:r>
        <w:t xml:space="preserve">1.0</w:t>
      </w:r>
      <w:r>
        <w:br/>
      </w: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documentation within the urban environment of Afghanistan Kabul. The primary objective is to capture high-fidelity imagery that represents the socio-cultural, architectural, and daily life dynamics of the city while adhering to strict ethical, legal, and safety guidelines. This protocol is designed to ensure that the Photographer operates with professional integrity, minimizing risk to themselves and the subjects while maximizing the quality and authenticity of the visual data collected.</w:t>
      </w:r>
    </w:p>
    <w:bookmarkEnd w:id="21"/>
    <w:bookmarkStart w:id="24" w:name="pre-deployment-preparation"/>
    <w:p>
      <w:pPr>
        <w:pStyle w:val="Heading2"/>
      </w:pPr>
      <w:r>
        <w:t xml:space="preserve">2. Pre-Deployment Preparation</w:t>
      </w:r>
    </w:p>
    <w:bookmarkStart w:id="22" w:name="cultural-and-legal-compliance"/>
    <w:p>
      <w:pPr>
        <w:pStyle w:val="Heading3"/>
      </w:pPr>
      <w:r>
        <w:t xml:space="preserve">2.1 Cultural and Legal Compliance</w:t>
      </w:r>
    </w:p>
    <w:p>
      <w:pPr>
        <w:pStyle w:val="FirstParagraph"/>
      </w:pPr>
      <w:r>
        <w:t xml:space="preserve">Before entering the field in Afghanistan Kabul, the Photographer must undergo comprehensive briefing regarding local customs and regulations. This includes understanding the dress code, which requires modest attire appropriate for the conservative environment. The Photographer must secure all necessary permits from relevant local authorities. It is imperative to respect religious practices, particularly during prayer times and the holy month of Ramadan, where photography restrictions may be heightened.</w:t>
      </w:r>
    </w:p>
    <w:bookmarkEnd w:id="22"/>
    <w:bookmarkStart w:id="23" w:name="equipment-calibration"/>
    <w:p>
      <w:pPr>
        <w:pStyle w:val="Heading3"/>
      </w:pPr>
      <w:r>
        <w:t xml:space="preserve">2.2 Equipment Calibration</w:t>
      </w:r>
    </w:p>
    <w:p>
      <w:pPr>
        <w:pStyle w:val="FirstParagraph"/>
      </w:pPr>
      <w:r>
        <w:t xml:space="preserve">The Photographer must ensure all camera gear is calibrated for the specific lighting conditions of Kabul, which often feature high contrast due to bright sunlight and deep shadows. Equipment should be ruggedized against dust and sand, common environmental factors in the region. Backup storage media is mandatory to prevent data loss.</w:t>
      </w:r>
    </w:p>
    <w:bookmarkEnd w:id="23"/>
    <w:bookmarkEnd w:id="24"/>
    <w:bookmarkStart w:id="27" w:name="X23d5802bcc593df2c37b7dd5470f021b050f66f"/>
    <w:p>
      <w:pPr>
        <w:pStyle w:val="Heading2"/>
      </w:pPr>
      <w:r>
        <w:t xml:space="preserve">3. Operational Procedures in Afghanistan Kabul</w:t>
      </w:r>
    </w:p>
    <w:bookmarkStart w:id="25" w:name="site-selection-and-scouting"/>
    <w:p>
      <w:pPr>
        <w:pStyle w:val="Heading3"/>
      </w:pPr>
      <w:r>
        <w:t xml:space="preserve">3.1 Site Selection and Scouting</w:t>
      </w:r>
    </w:p>
    <w:p>
      <w:pPr>
        <w:pStyle w:val="FirstParagraph"/>
      </w:pPr>
      <w:r>
        <w:t xml:space="preserve">The Photographer will focus on designated zones within Kabul, such as historic markets, public squares, and residential neighborhoods. Scouting must be conducted discreetly to avoid drawing unnecessary attention. The Photographer should identify safe vantage points and escape routes for each location. Areas with military presence or active security checkpoints are strictly off-limits unless explicit authorization is granted.</w:t>
      </w:r>
    </w:p>
    <w:bookmarkEnd w:id="25"/>
    <w:bookmarkStart w:id="26" w:name="subject-interaction-and-consent"/>
    <w:p>
      <w:pPr>
        <w:pStyle w:val="Heading3"/>
      </w:pPr>
      <w:r>
        <w:t xml:space="preserve">3.2 Subject Interaction and Consent</w:t>
      </w:r>
    </w:p>
    <w:p>
      <w:pPr>
        <w:pStyle w:val="FirstParagraph"/>
      </w:pPr>
      <w:r>
        <w:t xml:space="preserve">When photographing individuals in Afghanistan Kabul, the Photographer must prioritize informed consent. Due to language barriers, the Photographer should utilize a local fixer or translator to explain the purpose of the experiment. Verbal consent must be obtained, and in cases involving minors or vulnerable populations, guardian consent is required. The Photographer must be prepared to delete images immediately if a subject withdraws consent.</w:t>
      </w:r>
    </w:p>
    <w:p>
      <w:pPr>
        <w:pStyle w:val="BodyText"/>
      </w:pPr>
      <w:r>
        <w:rPr>
          <w:bCs/>
          <w:b/>
        </w:rPr>
        <w:t xml:space="preserve">Warning:</w:t>
      </w:r>
      <w:r>
        <w:t xml:space="preserve"> </w:t>
      </w:r>
      <w:r>
        <w:t xml:space="preserve">Photographing government buildings, security forces, or sensitive infrastructure in Kabul is prohibited and poses significant legal and physical risks.</w:t>
      </w:r>
    </w:p>
    <w:bookmarkEnd w:id="26"/>
    <w:bookmarkEnd w:id="27"/>
    <w:bookmarkStart w:id="28" w:name="ethical-guidelines-for-the-photographer"/>
    <w:p>
      <w:pPr>
        <w:pStyle w:val="Heading2"/>
      </w:pPr>
      <w:r>
        <w:t xml:space="preserve">4. Ethical Guidelines for the Photographer</w:t>
      </w:r>
    </w:p>
    <w:p>
      <w:pPr>
        <w:pStyle w:val="FirstParagraph"/>
      </w:pPr>
      <w:r>
        <w:t xml:space="preserve">The Photographer must adhere to a code of ethics that prioritizes the dignity of the subjects. Images should not be staged in a way that misrepresents the reality of life in Afghanistan Kabul. Exploitative imagery that sensationalizes poverty or conflict is strictly forbidden. The Photographer must maintain a respectful distance and avoid intrusive behavior that could disrupt daily life or cause distress to the community.</w:t>
      </w:r>
    </w:p>
    <w:bookmarkEnd w:id="28"/>
    <w:bookmarkStart w:id="31" w:name="safety-and-security-protocols"/>
    <w:p>
      <w:pPr>
        <w:pStyle w:val="Heading2"/>
      </w:pPr>
      <w:r>
        <w:t xml:space="preserve">5. Safety and Security Protocols</w:t>
      </w:r>
    </w:p>
    <w:bookmarkStart w:id="29" w:name="personal-safety"/>
    <w:p>
      <w:pPr>
        <w:pStyle w:val="Heading3"/>
      </w:pPr>
      <w:r>
        <w:t xml:space="preserve">5.1 Personal Safety</w:t>
      </w:r>
    </w:p>
    <w:p>
      <w:pPr>
        <w:pStyle w:val="FirstParagraph"/>
      </w:pPr>
      <w:r>
        <w:t xml:space="preserve">The Photographer must travel in pairs or with a trusted local guide at all times. Movement within Kabul should be restricted to daylight hours unless absolutely necessary and approved by security advisors. The Photographer must carry minimal equipment to avoid appearing as a target. Communication devices must be charged and functional, with emergency contacts pre-programmed.</w:t>
      </w:r>
    </w:p>
    <w:bookmarkEnd w:id="29"/>
    <w:bookmarkStart w:id="30" w:name="data-security"/>
    <w:p>
      <w:pPr>
        <w:pStyle w:val="Heading3"/>
      </w:pPr>
      <w:r>
        <w:t xml:space="preserve">5.2 Data Security</w:t>
      </w:r>
    </w:p>
    <w:p>
      <w:pPr>
        <w:pStyle w:val="FirstParagraph"/>
      </w:pPr>
      <w:r>
        <w:t xml:space="preserve">All digital files captured by the Photographer must be encrypted. Cloud uploads should only be performed via secure, private networks. Metadata containing GPS coordinates of sensitive locations must be stripped from images before any public dissemination to protect the safety of subjects and the Photographer.</w:t>
      </w:r>
    </w:p>
    <w:bookmarkEnd w:id="30"/>
    <w:bookmarkEnd w:id="31"/>
    <w:bookmarkStart w:id="32" w:name="data-collection-and-documentation"/>
    <w:p>
      <w:pPr>
        <w:pStyle w:val="Heading2"/>
      </w:pPr>
      <w:r>
        <w:t xml:space="preserve">6. Data Collection and Documentation</w:t>
      </w:r>
    </w:p>
    <w:p>
      <w:pPr>
        <w:pStyle w:val="FirstParagraph"/>
      </w:pPr>
      <w:r>
        <w:t xml:space="preserve">The Photographer is required to maintain a detailed log of each session, including timestamps, locations, and brief descriptions of the scenes captured. This log will serve as metadata for the experiment, providing context for the visual data. The Photographer should aim for a diverse range of shots, including wide-angle environmental portraits, close-up details of cultural artifacts, and candid moments of daily interaction, ensuring a holistic representation of Afghanistan Kabul.</w:t>
      </w:r>
    </w:p>
    <w:bookmarkEnd w:id="32"/>
    <w:bookmarkStart w:id="33" w:name="post-experiment-review"/>
    <w:p>
      <w:pPr>
        <w:pStyle w:val="Heading2"/>
      </w:pPr>
      <w:r>
        <w:t xml:space="preserve">7. Post-Experiment Review</w:t>
      </w:r>
    </w:p>
    <w:p>
      <w:pPr>
        <w:pStyle w:val="FirstParagraph"/>
      </w:pPr>
      <w:r>
        <w:t xml:space="preserve">Upon completion of the fieldwork, the Photographer must submit all raw data for review by the ethics committee. A debriefing session will be conducted to discuss any challenges faced, ethical dilemmas encountered, and recommendations for future protocols. The Photographer will also provide a preliminary analysis of the visual data, highlighting key themes and observations relevant to the study of urban life in Kabul.</w:t>
      </w:r>
    </w:p>
    <w:bookmarkEnd w:id="33"/>
    <w:p>
      <w:pPr>
        <w:pStyle w:val="BodyText"/>
      </w:pPr>
      <w:r>
        <w:t xml:space="preserve">This document is confidential and intended solely for the use of authorized personnel involved in the visual documentation experiment in Afghanistan Kabul.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Kabul</dc:title>
  <dc:creator/>
  <dc:language>en</dc:language>
  <cp:keywords/>
  <dcterms:created xsi:type="dcterms:W3CDTF">2026-10-10T03:10:14Z</dcterms:created>
  <dcterms:modified xsi:type="dcterms:W3CDTF">2026-10-10T03:10:14Z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