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Algiers</w:t>
      </w:r>
    </w:p>
    <w:bookmarkStart w:id="20" w:name="X43d5cea431dad92484a933df98d0da919c74d55"/>
    <w:p>
      <w:pPr>
        <w:pStyle w:val="Heading1"/>
      </w:pPr>
      <w:r>
        <w:t xml:space="preserve">Experiment Protocol: Visual Documentation and Cultural Representation</w:t>
      </w:r>
    </w:p>
    <w:p>
      <w:pPr>
        <w:pStyle w:val="FirstParagraph"/>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Algiers, Algeria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a visual study within the urban and historical landscapes of Algiers, Algeria. The primary objective is to capture high-fidelity imagery that documents the architectural evolution, social dynamics, and cultural heritage of the capital city. This protocol ensures that the Photographer operates within legal, ethical, and technical boundaries specific to the Algerian context.</w:t>
      </w:r>
    </w:p>
    <w:p>
      <w:pPr>
        <w:pStyle w:val="BodyText"/>
      </w:pPr>
      <w:r>
        <w:t xml:space="preserve">The experiment aims to analyze how light, composition, and subject interaction vary in the unique environment of Algiers, ranging from the historic Casbah to the modern districts of Hydra and Bab Ezzouar. The Photographer must adhere to strict guidelines to ensure the integrity of the data collected.</w:t>
      </w:r>
    </w:p>
    <w:bookmarkEnd w:id="21"/>
    <w:bookmarkStart w:id="22" w:name="scope-and-location-parameters"/>
    <w:p>
      <w:pPr>
        <w:pStyle w:val="Heading2"/>
      </w:pPr>
      <w:r>
        <w:t xml:space="preserve">2. Scope and Location Parameters</w:t>
      </w:r>
    </w:p>
    <w:p>
      <w:pPr>
        <w:pStyle w:val="FirstParagraph"/>
      </w:pPr>
      <w:r>
        <w:t xml:space="preserve">The scope of this experiment is confined to the municipality of Algiers, Algeria. The Photographer is authorized to operate in the following specific zones:</w:t>
      </w:r>
    </w:p>
    <w:p>
      <w:pPr>
        <w:numPr>
          <w:ilvl w:val="0"/>
          <w:numId w:val="1001"/>
        </w:numPr>
        <w:pStyle w:val="Compact"/>
      </w:pPr>
      <w:r>
        <w:rPr>
          <w:bCs/>
          <w:b/>
        </w:rPr>
        <w:t xml:space="preserve">The Casbah of Algiers:</w:t>
      </w:r>
      <w:r>
        <w:t xml:space="preserve"> </w:t>
      </w:r>
      <w:r>
        <w:t xml:space="preserve">A UNESCO World Heritage site requiring special attention to preservation rules.</w:t>
      </w:r>
    </w:p>
    <w:p>
      <w:pPr>
        <w:numPr>
          <w:ilvl w:val="0"/>
          <w:numId w:val="1001"/>
        </w:numPr>
        <w:pStyle w:val="Compact"/>
      </w:pPr>
      <w:r>
        <w:rPr>
          <w:bCs/>
          <w:b/>
        </w:rPr>
        <w:t xml:space="preserve">Hydra and El Biar:</w:t>
      </w:r>
      <w:r>
        <w:t xml:space="preserve"> </w:t>
      </w:r>
      <w:r>
        <w:t xml:space="preserve">Residential and artistic neighborhoods.</w:t>
      </w:r>
    </w:p>
    <w:p>
      <w:pPr>
        <w:numPr>
          <w:ilvl w:val="0"/>
          <w:numId w:val="1001"/>
        </w:numPr>
        <w:pStyle w:val="Compact"/>
      </w:pPr>
      <w:r>
        <w:rPr>
          <w:bCs/>
          <w:b/>
        </w:rPr>
        <w:t xml:space="preserve">Central Algiers:</w:t>
      </w:r>
      <w:r>
        <w:t xml:space="preserve"> </w:t>
      </w:r>
      <w:r>
        <w:t xml:space="preserve">Including the Government Palace and the Great Mosque of Algiers.</w:t>
      </w:r>
    </w:p>
    <w:p>
      <w:pPr>
        <w:pStyle w:val="FirstParagraph"/>
      </w:pPr>
      <w:r>
        <w:t xml:space="preserve">Photography is strictly prohibited in military zones, government restricted areas, and sensitive infrastructure sites without explicit written clearance from Algerian authorities. The Photographer must verify the status of any location before commencing the experiment.</w:t>
      </w:r>
    </w:p>
    <w:bookmarkEnd w:id="22"/>
    <w:bookmarkStart w:id="23" w:name="equipment-specifications"/>
    <w:p>
      <w:pPr>
        <w:pStyle w:val="Heading2"/>
      </w:pPr>
      <w:r>
        <w:t xml:space="preserve">3. Equipment Specifications</w:t>
      </w:r>
    </w:p>
    <w:p>
      <w:pPr>
        <w:pStyle w:val="FirstParagraph"/>
      </w:pPr>
      <w:r>
        <w:t xml:space="preserve">To ensure consistency in the visual data, the Photographer must utilize the following equipment standards:</w:t>
      </w:r>
    </w:p>
    <w:p>
      <w:pPr>
        <w:numPr>
          <w:ilvl w:val="0"/>
          <w:numId w:val="1002"/>
        </w:numPr>
        <w:pStyle w:val="Compact"/>
      </w:pPr>
      <w:r>
        <w:rPr>
          <w:bCs/>
          <w:b/>
        </w:rPr>
        <w:t xml:space="preserve">Camera Body:</w:t>
      </w:r>
      <w:r>
        <w:t xml:space="preserve"> </w:t>
      </w:r>
      <w:r>
        <w:t xml:space="preserve">Full-frame DSLR or Mirrorless camera capable of RAW format capture.</w:t>
      </w:r>
    </w:p>
    <w:p>
      <w:pPr>
        <w:numPr>
          <w:ilvl w:val="0"/>
          <w:numId w:val="1002"/>
        </w:numPr>
        <w:pStyle w:val="Compact"/>
      </w:pPr>
      <w:r>
        <w:rPr>
          <w:bCs/>
          <w:b/>
        </w:rPr>
        <w:t xml:space="preserve">Lenses:</w:t>
      </w:r>
      <w:r>
        <w:t xml:space="preserve"> </w:t>
      </w:r>
      <w:r>
        <w:t xml:space="preserve">A prime lens (35mm or 50mm) for street photography and a wide-angle lens (16-35mm) for architectural documentation.</w:t>
      </w:r>
    </w:p>
    <w:p>
      <w:pPr>
        <w:numPr>
          <w:ilvl w:val="0"/>
          <w:numId w:val="1002"/>
        </w:numPr>
        <w:pStyle w:val="Compact"/>
      </w:pPr>
      <w:r>
        <w:rPr>
          <w:bCs/>
          <w:b/>
        </w:rPr>
        <w:t xml:space="preserve">Support:</w:t>
      </w:r>
      <w:r>
        <w:t xml:space="preserve"> </w:t>
      </w:r>
      <w:r>
        <w:t xml:space="preserve">A lightweight tripod is permitted, but its use in public spaces must be discreet to avoid drawing unnecessary attention.</w:t>
      </w:r>
    </w:p>
    <w:p>
      <w:pPr>
        <w:numPr>
          <w:ilvl w:val="0"/>
          <w:numId w:val="1002"/>
        </w:numPr>
        <w:pStyle w:val="Compact"/>
      </w:pPr>
      <w:r>
        <w:rPr>
          <w:bCs/>
          <w:b/>
        </w:rPr>
        <w:t xml:space="preserve">Storage:</w:t>
      </w:r>
      <w:r>
        <w:t xml:space="preserve"> </w:t>
      </w:r>
      <w:r>
        <w:t xml:space="preserve">Redundant storage solutions are mandatory. All data must be backed up daily to ensure no loss of experimental results.</w:t>
      </w:r>
    </w:p>
    <w:p>
      <w:pPr>
        <w:pStyle w:val="FirstParagraph"/>
      </w:pPr>
      <w:r>
        <w:t xml:space="preserve">The Photographer must ensure all equipment is in optimal working condition prior to arrival in Algiers to prevent technical failures during critical shooting windows.</w:t>
      </w:r>
    </w:p>
    <w:bookmarkEnd w:id="23"/>
    <w:bookmarkStart w:id="27" w:name="legal-and-ethical-compliance"/>
    <w:p>
      <w:pPr>
        <w:pStyle w:val="Heading2"/>
      </w:pPr>
      <w:r>
        <w:t xml:space="preserve">4. Legal and Ethical Compliance</w:t>
      </w:r>
    </w:p>
    <w:p>
      <w:pPr>
        <w:pStyle w:val="FirstParagraph"/>
      </w:pPr>
      <w:r>
        <w:t xml:space="preserve">Operating as a Photographer in Algeria requires strict adherence to local laws and cultural norms. This section is critical for the success of the experiment.</w:t>
      </w:r>
    </w:p>
    <w:bookmarkStart w:id="24" w:name="permits-and-authorization"/>
    <w:p>
      <w:pPr>
        <w:pStyle w:val="Heading3"/>
      </w:pPr>
      <w:r>
        <w:t xml:space="preserve">4.1 Permits and Authorization</w:t>
      </w:r>
    </w:p>
    <w:p>
      <w:pPr>
        <w:pStyle w:val="FirstParagraph"/>
      </w:pPr>
      <w:r>
        <w:t xml:space="preserve">The Photographer must obtain the necessary press or artistic permits from the Algerian Ministry of Culture or the relevant local authorities. Filming or photographing for commercial or research purposes without a permit is illegal. The Photographer must carry these documents at all times.</w:t>
      </w:r>
    </w:p>
    <w:bookmarkEnd w:id="24"/>
    <w:bookmarkStart w:id="25" w:name="cultural-sensitivity"/>
    <w:p>
      <w:pPr>
        <w:pStyle w:val="Heading3"/>
      </w:pPr>
      <w:r>
        <w:t xml:space="preserve">4.2 Cultural Sensitivity</w:t>
      </w:r>
    </w:p>
    <w:p>
      <w:pPr>
        <w:pStyle w:val="FirstParagraph"/>
      </w:pPr>
      <w:r>
        <w:t xml:space="preserve">Algeria is a predominantly Muslim country with conservative social norms. The Photographer must:</w:t>
      </w:r>
    </w:p>
    <w:p>
      <w:pPr>
        <w:numPr>
          <w:ilvl w:val="0"/>
          <w:numId w:val="1003"/>
        </w:numPr>
        <w:pStyle w:val="Compact"/>
      </w:pPr>
      <w:r>
        <w:t xml:space="preserve">Respect the privacy of individuals, particularly women and children.</w:t>
      </w:r>
    </w:p>
    <w:p>
      <w:pPr>
        <w:numPr>
          <w:ilvl w:val="0"/>
          <w:numId w:val="1003"/>
        </w:numPr>
        <w:pStyle w:val="Compact"/>
      </w:pPr>
      <w:r>
        <w:t xml:space="preserve">Avoid photographing religious ceremonies or interiors of mosques without explicit permission from the Imam or local administration.</w:t>
      </w:r>
    </w:p>
    <w:p>
      <w:pPr>
        <w:numPr>
          <w:ilvl w:val="0"/>
          <w:numId w:val="1003"/>
        </w:numPr>
        <w:pStyle w:val="Compact"/>
      </w:pPr>
      <w:r>
        <w:t xml:space="preserve">Dress modestly to blend in and show respect for local customs.</w:t>
      </w:r>
    </w:p>
    <w:bookmarkEnd w:id="25"/>
    <w:bookmarkStart w:id="26" w:name="consent-protocols"/>
    <w:p>
      <w:pPr>
        <w:pStyle w:val="Heading3"/>
      </w:pPr>
      <w:r>
        <w:t xml:space="preserve">4.3 Consent Protocols</w:t>
      </w:r>
    </w:p>
    <w:p>
      <w:pPr>
        <w:pStyle w:val="FirstParagraph"/>
      </w:pPr>
      <w:r>
        <w:t xml:space="preserve">For any close-up portrait or identifiable image of a private individual, the Photographer must obtain verbal or written consent. If a subject requests that their photo be deleted, the Photographer must comply immediately and without argument.</w:t>
      </w:r>
    </w:p>
    <w:bookmarkEnd w:id="26"/>
    <w:bookmarkEnd w:id="27"/>
    <w:bookmarkStart w:id="31" w:name="experimental-procedure"/>
    <w:p>
      <w:pPr>
        <w:pStyle w:val="Heading2"/>
      </w:pPr>
      <w:r>
        <w:t xml:space="preserve">5. Experimental Procedure</w:t>
      </w:r>
    </w:p>
    <w:p>
      <w:pPr>
        <w:pStyle w:val="FirstParagraph"/>
      </w:pPr>
      <w:r>
        <w:t xml:space="preserve">The experiment will be conducted over a period of 14 days. The Photographer will follow this daily routine:</w:t>
      </w:r>
    </w:p>
    <w:bookmarkStart w:id="28" w:name="pre-shoot-preparation"/>
    <w:p>
      <w:pPr>
        <w:pStyle w:val="Heading3"/>
      </w:pPr>
      <w:r>
        <w:t xml:space="preserve">5.1 Pre-Shoot Preparation</w:t>
      </w:r>
    </w:p>
    <w:p>
      <w:pPr>
        <w:pStyle w:val="FirstParagraph"/>
      </w:pPr>
      <w:r>
        <w:t xml:space="preserve">Each morning, the Photographer will review the day's itinerary and check weather conditions in Algiers. The coastal climate can change rapidly, affecting lighting conditions. The Photographer will calibrate camera settings based on the expected light.</w:t>
      </w:r>
    </w:p>
    <w:bookmarkEnd w:id="28"/>
    <w:bookmarkStart w:id="29" w:name="data-collection-phase"/>
    <w:p>
      <w:pPr>
        <w:pStyle w:val="Heading3"/>
      </w:pPr>
      <w:r>
        <w:t xml:space="preserve">5.2 Data Collection Phase</w:t>
      </w:r>
    </w:p>
    <w:p>
      <w:pPr>
        <w:pStyle w:val="FirstParagraph"/>
      </w:pPr>
      <w:r>
        <w:t xml:space="preserve">The Photographer will spend 6 to 8 hours in the field. The focus will be on:</w:t>
      </w:r>
    </w:p>
    <w:p>
      <w:pPr>
        <w:numPr>
          <w:ilvl w:val="0"/>
          <w:numId w:val="1004"/>
        </w:numPr>
        <w:pStyle w:val="Compact"/>
      </w:pPr>
      <w:r>
        <w:rPr>
          <w:bCs/>
          <w:b/>
        </w:rPr>
        <w:t xml:space="preserve">Architectural Documentation:</w:t>
      </w:r>
      <w:r>
        <w:t xml:space="preserve"> </w:t>
      </w:r>
      <w:r>
        <w:t xml:space="preserve">Capturing the contrast between Ottoman, French colonial, and modernist architecture.</w:t>
      </w:r>
    </w:p>
    <w:p>
      <w:pPr>
        <w:numPr>
          <w:ilvl w:val="0"/>
          <w:numId w:val="1004"/>
        </w:numPr>
        <w:pStyle w:val="Compact"/>
      </w:pPr>
      <w:r>
        <w:rPr>
          <w:bCs/>
          <w:b/>
        </w:rPr>
        <w:t xml:space="preserve">Street Life:</w:t>
      </w:r>
      <w:r>
        <w:t xml:space="preserve"> </w:t>
      </w:r>
      <w:r>
        <w:t xml:space="preserve">Documenting daily routines in markets (souks) and public squares.</w:t>
      </w:r>
    </w:p>
    <w:p>
      <w:pPr>
        <w:numPr>
          <w:ilvl w:val="0"/>
          <w:numId w:val="1004"/>
        </w:numPr>
        <w:pStyle w:val="Compact"/>
      </w:pPr>
      <w:r>
        <w:rPr>
          <w:bCs/>
          <w:b/>
        </w:rPr>
        <w:t xml:space="preserve">Light Studies:</w:t>
      </w:r>
      <w:r>
        <w:t xml:space="preserve"> </w:t>
      </w:r>
      <w:r>
        <w:t xml:space="preserve">Utilizing the "golden hour" to capture the Mediterranean light reflecting off the white buildings of Algiers.</w:t>
      </w:r>
    </w:p>
    <w:bookmarkEnd w:id="29"/>
    <w:bookmarkStart w:id="30" w:name="post-shoot-review"/>
    <w:p>
      <w:pPr>
        <w:pStyle w:val="Heading3"/>
      </w:pPr>
      <w:r>
        <w:t xml:space="preserve">5.3 Post-Shoot Review</w:t>
      </w:r>
    </w:p>
    <w:p>
      <w:pPr>
        <w:pStyle w:val="FirstParagraph"/>
      </w:pPr>
      <w:r>
        <w:t xml:space="preserve">At the end of each day, the Photographer will review the images to ensure technical quality and ethical compliance. Any images that violate privacy or legal standards must be permanently deleted. The remaining images will be cataloged with metadata including location, time, and subject description.</w:t>
      </w:r>
    </w:p>
    <w:bookmarkEnd w:id="30"/>
    <w:bookmarkEnd w:id="31"/>
    <w:bookmarkStart w:id="32" w:name="safety-and-risk-management"/>
    <w:p>
      <w:pPr>
        <w:pStyle w:val="Heading2"/>
      </w:pPr>
      <w:r>
        <w:t xml:space="preserve">6. Safety and Risk Management</w:t>
      </w:r>
    </w:p>
    <w:p>
      <w:pPr>
        <w:pStyle w:val="FirstParagraph"/>
      </w:pPr>
      <w:r>
        <w:t xml:space="preserve">The Photographer must prioritize personal safety. While Algiers is generally safe, the Photographer should:</w:t>
      </w:r>
    </w:p>
    <w:p>
      <w:pPr>
        <w:numPr>
          <w:ilvl w:val="0"/>
          <w:numId w:val="1005"/>
        </w:numPr>
        <w:pStyle w:val="Compact"/>
      </w:pPr>
      <w:r>
        <w:t xml:space="preserve">Avoid isolated areas at night.</w:t>
      </w:r>
    </w:p>
    <w:p>
      <w:pPr>
        <w:numPr>
          <w:ilvl w:val="0"/>
          <w:numId w:val="1005"/>
        </w:numPr>
        <w:pStyle w:val="Compact"/>
      </w:pPr>
      <w:r>
        <w:t xml:space="preserve">Keep equipment secure and not display expensive gear unnecessarily.</w:t>
      </w:r>
    </w:p>
    <w:p>
      <w:pPr>
        <w:numPr>
          <w:ilvl w:val="0"/>
          <w:numId w:val="1005"/>
        </w:numPr>
        <w:pStyle w:val="Compact"/>
      </w:pPr>
      <w:r>
        <w:t xml:space="preserve">Have a local contact or guide familiar with the neighborhoods.</w:t>
      </w:r>
    </w:p>
    <w:p>
      <w:pPr>
        <w:numPr>
          <w:ilvl w:val="0"/>
          <w:numId w:val="1005"/>
        </w:numPr>
        <w:pStyle w:val="Compact"/>
      </w:pPr>
      <w:r>
        <w:t xml:space="preserve">Be aware of traffic conditions, as pedestrian safety can be a concern in busy areas.</w:t>
      </w:r>
    </w:p>
    <w:p>
      <w:pPr>
        <w:pStyle w:val="FirstParagraph"/>
      </w:pPr>
      <w:r>
        <w:t xml:space="preserve">In case of legal issues or police inquiry, the Photographer should remain calm, present their permits, and contact their local sponsor or embassy if necessary.</w:t>
      </w:r>
    </w:p>
    <w:bookmarkEnd w:id="32"/>
    <w:bookmarkStart w:id="33" w:name="data-analysis-and-reporting"/>
    <w:p>
      <w:pPr>
        <w:pStyle w:val="Heading2"/>
      </w:pPr>
      <w:r>
        <w:t xml:space="preserve">7. Data Analysis and Reporting</w:t>
      </w:r>
    </w:p>
    <w:p>
      <w:pPr>
        <w:pStyle w:val="FirstParagraph"/>
      </w:pPr>
      <w:r>
        <w:t xml:space="preserve">Upon completion of the experiment, the Photographer will compile a final report. This report will include:</w:t>
      </w:r>
    </w:p>
    <w:p>
      <w:pPr>
        <w:numPr>
          <w:ilvl w:val="0"/>
          <w:numId w:val="1006"/>
        </w:numPr>
        <w:pStyle w:val="Compact"/>
      </w:pPr>
      <w:r>
        <w:t xml:space="preserve">A curated selection of 50 high-resolution images.</w:t>
      </w:r>
    </w:p>
    <w:p>
      <w:pPr>
        <w:numPr>
          <w:ilvl w:val="0"/>
          <w:numId w:val="1006"/>
        </w:numPr>
        <w:pStyle w:val="Compact"/>
      </w:pPr>
      <w:r>
        <w:t xml:space="preserve">A written analysis of the visual culture observed in Algiers.</w:t>
      </w:r>
    </w:p>
    <w:p>
      <w:pPr>
        <w:numPr>
          <w:ilvl w:val="0"/>
          <w:numId w:val="1006"/>
        </w:numPr>
        <w:pStyle w:val="Compact"/>
      </w:pPr>
      <w:r>
        <w:t xml:space="preserve">Reflections on the challenges and successes of the photographic process in this specific environment.</w:t>
      </w:r>
    </w:p>
    <w:p>
      <w:pPr>
        <w:pStyle w:val="FirstParagraph"/>
      </w:pPr>
      <w:r>
        <w:t xml:space="preserve">All data must be submitted within 30 days of the experiment's conclusion. The Photographer retains copyright unless otherwise agreed upon in a separate contract.</w:t>
      </w:r>
    </w:p>
    <w:bookmarkEnd w:id="33"/>
    <w:bookmarkStart w:id="34" w:name="conclusion"/>
    <w:p>
      <w:pPr>
        <w:pStyle w:val="Heading2"/>
      </w:pPr>
      <w:r>
        <w:t xml:space="preserve">8. Conclusion</w:t>
      </w:r>
    </w:p>
    <w:p>
      <w:pPr>
        <w:pStyle w:val="FirstParagraph"/>
      </w:pPr>
      <w:r>
        <w:t xml:space="preserve">This Experiment Protocol provides a comprehensive framework for a Photographer to conduct a professional and respectful visual study in Algiers, Algeria. By following these guidelines, the Photographer ensures that the resulting work is not only technically excellent but also culturally sensitive and legally compliant. The ultimate goal is to contribute to a deeper understanding of Algiers through the lens of visual documentation.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Algiers</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