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9" w:name="Xb518ddccb8e07007ed3c0a62209478bf24ac381"/>
    <w:p>
      <w:pPr>
        <w:pStyle w:val="Heading1"/>
      </w:pPr>
      <w:r>
        <w:t xml:space="preserve">Experiment Protocol: Urban Photographer in Australia Sydney</w:t>
      </w:r>
    </w:p>
    <w:bookmarkStart w:id="20" w:name="introduction-and-objective"/>
    <w:p>
      <w:pPr>
        <w:pStyle w:val="Heading2"/>
      </w:pPr>
      <w:r>
        <w:t xml:space="preserve">1. Introduction and Objective</w:t>
      </w:r>
    </w:p>
    <w:p>
      <w:pPr>
        <w:pStyle w:val="FirstParagraph"/>
      </w:pPr>
      <w:r>
        <w:t xml:space="preserve">This Experiment Protocol outlines the methodology for a structured observational study involving a professional Photographer operating within the metropolitan area of Australia Sydney. The primary objective is to evaluate the impact of Sydney's unique urban landscape, natural lighting conditions, and cultural diversity on photographic output quality and subject engagement. This protocol ensures that the Photographer adheres to strict ethical guidelines, technical standards, and safety regulations specific to the Australian jurisdiction.</w:t>
      </w:r>
    </w:p>
    <w:p>
      <w:pPr>
        <w:pStyle w:val="BodyText"/>
      </w:pPr>
      <w:r>
        <w:t xml:space="preserve">The study aims to document the visual narrative of Sydney, ranging from the architectural grandeur of the Sydney Opera House to the candid interactions in local markets. By standardizing the approach of the Photographer, this experiment seeks to produce a reproducible dataset of high-fidelity imagery that captures the essence of Australia Sydney while maintaining the privacy and dignity of all subjects.</w:t>
      </w:r>
    </w:p>
    <w:bookmarkEnd w:id="20"/>
    <w:bookmarkStart w:id="21" w:name="scope-and-location"/>
    <w:p>
      <w:pPr>
        <w:pStyle w:val="Heading2"/>
      </w:pPr>
      <w:r>
        <w:t xml:space="preserve">2. Scope and Location</w:t>
      </w:r>
    </w:p>
    <w:p>
      <w:pPr>
        <w:pStyle w:val="FirstParagraph"/>
      </w:pPr>
      <w:r>
        <w:t xml:space="preserve">The experiment is confined to the Greater Sydney Region in New South Wales, Australia. Key locations include, but are not limited to:</w:t>
      </w:r>
    </w:p>
    <w:p>
      <w:pPr>
        <w:numPr>
          <w:ilvl w:val="0"/>
          <w:numId w:val="1001"/>
        </w:numPr>
        <w:pStyle w:val="Compact"/>
      </w:pPr>
      <w:r>
        <w:rPr>
          <w:bCs/>
          <w:b/>
        </w:rPr>
        <w:t xml:space="preserve">Harbourside Districts:</w:t>
      </w:r>
      <w:r>
        <w:t xml:space="preserve"> </w:t>
      </w:r>
      <w:r>
        <w:t xml:space="preserve">Circular Quay, The Rocks, and Darling Harbour.</w:t>
      </w:r>
    </w:p>
    <w:p>
      <w:pPr>
        <w:numPr>
          <w:ilvl w:val="0"/>
          <w:numId w:val="1001"/>
        </w:numPr>
        <w:pStyle w:val="Compact"/>
      </w:pPr>
      <w:r>
        <w:rPr>
          <w:bCs/>
          <w:b/>
        </w:rPr>
        <w:t xml:space="preserve">Urban Centers:</w:t>
      </w:r>
      <w:r>
        <w:t xml:space="preserve"> </w:t>
      </w:r>
      <w:r>
        <w:t xml:space="preserve">Sydney CBD, Martin Place, and Chinatown.</w:t>
      </w:r>
    </w:p>
    <w:p>
      <w:pPr>
        <w:numPr>
          <w:ilvl w:val="0"/>
          <w:numId w:val="1001"/>
        </w:numPr>
        <w:pStyle w:val="Compact"/>
      </w:pPr>
      <w:r>
        <w:rPr>
          <w:bCs/>
          <w:b/>
        </w:rPr>
        <w:t xml:space="preserve">Coastal Areas:</w:t>
      </w:r>
      <w:r>
        <w:t xml:space="preserve"> </w:t>
      </w:r>
      <w:r>
        <w:t xml:space="preserve">Bondi Beach, Manly, and Coogee.</w:t>
      </w:r>
    </w:p>
    <w:p>
      <w:pPr>
        <w:numPr>
          <w:ilvl w:val="0"/>
          <w:numId w:val="1001"/>
        </w:numPr>
        <w:pStyle w:val="Compact"/>
      </w:pPr>
      <w:r>
        <w:rPr>
          <w:bCs/>
          <w:b/>
        </w:rPr>
        <w:t xml:space="preserve">Green Spaces:</w:t>
      </w:r>
      <w:r>
        <w:t xml:space="preserve"> </w:t>
      </w:r>
      <w:r>
        <w:t xml:space="preserve">Royal Botanic Garden Sydney and Centennial Park.</w:t>
      </w:r>
    </w:p>
    <w:p>
      <w:pPr>
        <w:pStyle w:val="FirstParagraph"/>
      </w:pPr>
      <w:r>
        <w:t xml:space="preserve">The Photographer must remain within public spaces or areas where explicit permission has been granted. Private property within Australia Sydney requires written consent prior to entry for the purpose of this experiment.</w:t>
      </w:r>
    </w:p>
    <w:bookmarkEnd w:id="21"/>
    <w:bookmarkStart w:id="22" w:name="participant-profile-the-photographer"/>
    <w:p>
      <w:pPr>
        <w:pStyle w:val="Heading2"/>
      </w:pPr>
      <w:r>
        <w:t xml:space="preserve">3. Participant Profile: The Photographer</w:t>
      </w:r>
    </w:p>
    <w:p>
      <w:pPr>
        <w:pStyle w:val="FirstParagraph"/>
      </w:pPr>
      <w:r>
        <w:t xml:space="preserve">The central participant in this experiment is the Photographer. To ensure the validity of the results, the Photographer must meet the following criteria:</w:t>
      </w:r>
    </w:p>
    <w:p>
      <w:pPr>
        <w:numPr>
          <w:ilvl w:val="0"/>
          <w:numId w:val="1002"/>
        </w:numPr>
        <w:pStyle w:val="Compact"/>
      </w:pPr>
      <w:r>
        <w:t xml:space="preserve">Hold a valid professional photography license or accreditation in Australia.</w:t>
      </w:r>
    </w:p>
    <w:p>
      <w:pPr>
        <w:numPr>
          <w:ilvl w:val="0"/>
          <w:numId w:val="1002"/>
        </w:numPr>
        <w:pStyle w:val="Compact"/>
      </w:pPr>
      <w:r>
        <w:t xml:space="preserve">Possess comprehensive public liability insurance covering operations in New South Wales.</w:t>
      </w:r>
    </w:p>
    <w:p>
      <w:pPr>
        <w:numPr>
          <w:ilvl w:val="0"/>
          <w:numId w:val="1002"/>
        </w:numPr>
        <w:pStyle w:val="Compact"/>
      </w:pPr>
      <w:r>
        <w:t xml:space="preserve">Demonstrate proficiency in both digital and film photography techniques.</w:t>
      </w:r>
    </w:p>
    <w:p>
      <w:pPr>
        <w:numPr>
          <w:ilvl w:val="0"/>
          <w:numId w:val="1002"/>
        </w:numPr>
        <w:pStyle w:val="Compact"/>
      </w:pPr>
      <w:r>
        <w:t xml:space="preserve">Understand and respect the cultural significance of Indigenous Australian sites, particularly those located within the Sydney basin.</w:t>
      </w:r>
    </w:p>
    <w:p>
      <w:pPr>
        <w:pStyle w:val="FirstParagraph"/>
      </w:pPr>
      <w:r>
        <w:t xml:space="preserve">The Photographer is required to maintain a neutral, non-intrusive demeanor to avoid influencing the natural behavior of subjects or the environment.</w:t>
      </w:r>
    </w:p>
    <w:bookmarkEnd w:id="22"/>
    <w:bookmarkStart w:id="23" w:name="equipment-and-technical-standards"/>
    <w:p>
      <w:pPr>
        <w:pStyle w:val="Heading2"/>
      </w:pPr>
      <w:r>
        <w:t xml:space="preserve">4. Equipment and Technical Standards</w:t>
      </w:r>
    </w:p>
    <w:p>
      <w:pPr>
        <w:pStyle w:val="FirstParagraph"/>
      </w:pPr>
      <w:r>
        <w:t xml:space="preserve">To ensure consistency across the dataset, the Photographer must utilize the following equipment specifications:</w:t>
      </w:r>
    </w:p>
    <w:p>
      <w:pPr>
        <w:numPr>
          <w:ilvl w:val="0"/>
          <w:numId w:val="1003"/>
        </w:numPr>
        <w:pStyle w:val="Compact"/>
      </w:pPr>
      <w:r>
        <w:rPr>
          <w:bCs/>
          <w:b/>
        </w:rPr>
        <w:t xml:space="preserve">Camera Body:</w:t>
      </w:r>
      <w:r>
        <w:t xml:space="preserve"> </w:t>
      </w:r>
      <w:r>
        <w:t xml:space="preserve">Full-frame DSLR or Mirrorless camera with a minimum resolution of 24 megapixels.</w:t>
      </w:r>
    </w:p>
    <w:p>
      <w:pPr>
        <w:numPr>
          <w:ilvl w:val="0"/>
          <w:numId w:val="1003"/>
        </w:numPr>
        <w:pStyle w:val="Compact"/>
      </w:pPr>
      <w:r>
        <w:rPr>
          <w:bCs/>
          <w:b/>
        </w:rPr>
        <w:t xml:space="preserve">Lenses:</w:t>
      </w:r>
      <w:r>
        <w:t xml:space="preserve"> </w:t>
      </w:r>
      <w:r>
        <w:t xml:space="preserve">A kit including a wide-angle lens (16-35mm) for architectural shots and a prime lens (50mm or 85mm) for portraits.</w:t>
      </w:r>
    </w:p>
    <w:p>
      <w:pPr>
        <w:numPr>
          <w:ilvl w:val="0"/>
          <w:numId w:val="1003"/>
        </w:numPr>
        <w:pStyle w:val="Compact"/>
      </w:pPr>
      <w:r>
        <w:rPr>
          <w:bCs/>
          <w:b/>
        </w:rPr>
        <w:t xml:space="preserve">Storage:</w:t>
      </w:r>
      <w:r>
        <w:t xml:space="preserve"> </w:t>
      </w:r>
      <w:r>
        <w:t xml:space="preserve">Redundant storage solutions using high-speed SD cards and portable SSDs to prevent data loss.</w:t>
      </w:r>
    </w:p>
    <w:p>
      <w:pPr>
        <w:numPr>
          <w:ilvl w:val="0"/>
          <w:numId w:val="1003"/>
        </w:numPr>
        <w:pStyle w:val="Compact"/>
      </w:pPr>
      <w:r>
        <w:rPr>
          <w:bCs/>
          <w:b/>
        </w:rPr>
        <w:t xml:space="preserve">Power:</w:t>
      </w:r>
      <w:r>
        <w:t xml:space="preserve"> </w:t>
      </w:r>
      <w:r>
        <w:t xml:space="preserve">Sufficient battery life to sustain operations for a minimum of 8 hours per day.</w:t>
      </w:r>
    </w:p>
    <w:p>
      <w:pPr>
        <w:pStyle w:val="FirstParagraph"/>
      </w:pPr>
      <w:r>
        <w:t xml:space="preserve">All images must be captured in RAW format to allow for post-processing analysis. The Photographer must log metadata, including GPS coordinates, time, and exposure settings, for every image taken within the Australia Sydney region.</w:t>
      </w:r>
    </w:p>
    <w:bookmarkEnd w:id="23"/>
    <w:bookmarkStart w:id="24" w:name="Xf2ff99b0eef6fcbe117f837fe1f088f459e1321"/>
    <w:p>
      <w:pPr>
        <w:pStyle w:val="Heading2"/>
      </w:pPr>
      <w:r>
        <w:t xml:space="preserve">5. Ethical Considerations and Legal Compliance</w:t>
      </w:r>
    </w:p>
    <w:p>
      <w:pPr>
        <w:pStyle w:val="FirstParagraph"/>
      </w:pPr>
      <w:r>
        <w:t xml:space="preserve">Adherence to Australian law is paramount. The Photographer must comply with the</w:t>
      </w:r>
      <w:r>
        <w:t xml:space="preserve"> </w:t>
      </w:r>
      <w:r>
        <w:rPr>
          <w:iCs/>
          <w:i/>
        </w:rPr>
        <w:t xml:space="preserve">Surveillance Devices Act 2007 (NSW)</w:t>
      </w:r>
      <w:r>
        <w:t xml:space="preserve"> </w:t>
      </w:r>
      <w:r>
        <w:t xml:space="preserve">and privacy laws regarding the capture of individuals in public spaces.</w:t>
      </w:r>
    </w:p>
    <w:p>
      <w:pPr>
        <w:pStyle w:val="BodyText"/>
      </w:pPr>
      <w:r>
        <w:rPr>
          <w:bCs/>
          <w:b/>
        </w:rPr>
        <w:t xml:space="preserve">Important:</w:t>
      </w:r>
      <w:r>
        <w:t xml:space="preserve"> </w:t>
      </w:r>
      <w:r>
        <w:t xml:space="preserve">While photography in public places is generally legal in Australia, publishing images that identify individuals without consent may infringe on privacy rights. The Photographer must obtain written model releases for any close-up portraits intended for public exhibition or commercial use.</w:t>
      </w:r>
    </w:p>
    <w:p>
      <w:pPr>
        <w:pStyle w:val="BodyText"/>
      </w:pPr>
      <w:r>
        <w:t xml:space="preserve">Special attention must be paid to Indigenous cultural heritage. If the Photographer encounters sites of significance to the Gadigal people or other local clans, they must refrain from photographing restricted areas and seek guidance from local elders or cultural centers.</w:t>
      </w:r>
    </w:p>
    <w:bookmarkEnd w:id="24"/>
    <w:bookmarkStart w:id="25" w:name="methodology-and-procedure"/>
    <w:p>
      <w:pPr>
        <w:pStyle w:val="Heading2"/>
      </w:pPr>
      <w:r>
        <w:t xml:space="preserve">6. Methodology and Procedure</w:t>
      </w:r>
    </w:p>
    <w:p>
      <w:pPr>
        <w:pStyle w:val="FirstParagraph"/>
      </w:pPr>
      <w:r>
        <w:t xml:space="preserve">The experiment will be conducted over a period of four weeks. The Photographer will follow a structured daily routine:</w:t>
      </w:r>
    </w:p>
    <w:p>
      <w:pPr>
        <w:numPr>
          <w:ilvl w:val="0"/>
          <w:numId w:val="1004"/>
        </w:numPr>
        <w:pStyle w:val="Compact"/>
      </w:pPr>
      <w:r>
        <w:rPr>
          <w:bCs/>
          <w:b/>
        </w:rPr>
        <w:t xml:space="preserve">Preparation:</w:t>
      </w:r>
      <w:r>
        <w:t xml:space="preserve"> </w:t>
      </w:r>
      <w:r>
        <w:t xml:space="preserve">Review weather forecasts for Sydney to optimize lighting conditions. Check equipment functionality.</w:t>
      </w:r>
    </w:p>
    <w:p>
      <w:pPr>
        <w:numPr>
          <w:ilvl w:val="0"/>
          <w:numId w:val="1004"/>
        </w:numPr>
        <w:pStyle w:val="Compact"/>
      </w:pPr>
      <w:r>
        <w:rPr>
          <w:bCs/>
          <w:b/>
        </w:rPr>
        <w:t xml:space="preserve">Execution:</w:t>
      </w:r>
    </w:p>
    <w:p>
      <w:pPr>
        <w:numPr>
          <w:ilvl w:val="1"/>
          <w:numId w:val="1005"/>
        </w:numPr>
        <w:pStyle w:val="Compact"/>
      </w:pPr>
      <w:r>
        <w:rPr>
          <w:iCs/>
          <w:i/>
        </w:rPr>
        <w:t xml:space="preserve">Morning (06:00 - 10:00):</w:t>
      </w:r>
      <w:r>
        <w:t xml:space="preserve"> </w:t>
      </w:r>
      <w:r>
        <w:t xml:space="preserve">Focus on architectural and landscape photography during the "golden hour" to capture the Sydney skyline and harbor.</w:t>
      </w:r>
    </w:p>
    <w:p>
      <w:pPr>
        <w:numPr>
          <w:ilvl w:val="1"/>
          <w:numId w:val="1005"/>
        </w:numPr>
        <w:pStyle w:val="Compact"/>
      </w:pPr>
      <w:r>
        <w:rPr>
          <w:iCs/>
          <w:i/>
        </w:rPr>
        <w:t xml:space="preserve">Midday (10:00 - 14:00):</w:t>
      </w:r>
      <w:r>
        <w:t xml:space="preserve"> </w:t>
      </w:r>
      <w:r>
        <w:t xml:space="preserve">Document street life and urban dynamics in the CBD and shopping districts.</w:t>
      </w:r>
    </w:p>
    <w:p>
      <w:pPr>
        <w:numPr>
          <w:ilvl w:val="1"/>
          <w:numId w:val="1005"/>
        </w:numPr>
        <w:pStyle w:val="Compact"/>
      </w:pPr>
      <w:r>
        <w:rPr>
          <w:iCs/>
          <w:i/>
        </w:rPr>
        <w:t xml:space="preserve">Afternoon (14:00 - 18:00):</w:t>
      </w:r>
      <w:r>
        <w:t xml:space="preserve"> </w:t>
      </w:r>
      <w:r>
        <w:t xml:space="preserve">Engage with subjects in parks and beaches, ensuring consent is obtained for portraits.</w:t>
      </w:r>
    </w:p>
    <w:p>
      <w:pPr>
        <w:numPr>
          <w:ilvl w:val="0"/>
          <w:numId w:val="1004"/>
        </w:numPr>
        <w:pStyle w:val="Compact"/>
      </w:pPr>
      <w:r>
        <w:rPr>
          <w:bCs/>
          <w:b/>
        </w:rPr>
        <w:t xml:space="preserve">Documentation:</w:t>
      </w:r>
      <w:r>
        <w:t xml:space="preserve"> </w:t>
      </w:r>
      <w:r>
        <w:t xml:space="preserve">Maintain a daily journal detailing observations, challenges, and interactions.</w:t>
      </w:r>
    </w:p>
    <w:p>
      <w:pPr>
        <w:numPr>
          <w:ilvl w:val="0"/>
          <w:numId w:val="1004"/>
        </w:numPr>
        <w:pStyle w:val="Compact"/>
      </w:pPr>
      <w:r>
        <w:rPr>
          <w:bCs/>
          <w:b/>
        </w:rPr>
        <w:t xml:space="preserve">Data Backup:</w:t>
      </w:r>
      <w:r>
        <w:t xml:space="preserve"> </w:t>
      </w:r>
      <w:r>
        <w:t xml:space="preserve">Securely back up all images at the end of each day.</w:t>
      </w:r>
    </w:p>
    <w:bookmarkEnd w:id="25"/>
    <w:bookmarkStart w:id="26" w:name="safety-protocols"/>
    <w:p>
      <w:pPr>
        <w:pStyle w:val="Heading2"/>
      </w:pPr>
      <w:r>
        <w:t xml:space="preserve">7. Safety Protocols</w:t>
      </w:r>
    </w:p>
    <w:p>
      <w:pPr>
        <w:pStyle w:val="FirstParagraph"/>
      </w:pPr>
      <w:r>
        <w:t xml:space="preserve">The safety of the Photographer is a priority. Given the environment of Australia Sydney, the following measures are mandatory:</w:t>
      </w:r>
    </w:p>
    <w:p>
      <w:pPr>
        <w:numPr>
          <w:ilvl w:val="0"/>
          <w:numId w:val="1006"/>
        </w:numPr>
        <w:pStyle w:val="Compact"/>
      </w:pPr>
      <w:r>
        <w:rPr>
          <w:bCs/>
          <w:b/>
        </w:rPr>
        <w:t xml:space="preserve">Sun Protection:</w:t>
      </w:r>
      <w:r>
        <w:t xml:space="preserve"> </w:t>
      </w:r>
      <w:r>
        <w:t xml:space="preserve">Use high-SPF sunscreen, hats, and sunglasses due to Australia's high UV index.</w:t>
      </w:r>
    </w:p>
    <w:p>
      <w:pPr>
        <w:numPr>
          <w:ilvl w:val="0"/>
          <w:numId w:val="1006"/>
        </w:numPr>
        <w:pStyle w:val="Compact"/>
      </w:pPr>
      <w:r>
        <w:rPr>
          <w:bCs/>
          <w:b/>
        </w:rPr>
        <w:t xml:space="preserve">Hydration:</w:t>
      </w:r>
      <w:r>
        <w:t xml:space="preserve"> </w:t>
      </w:r>
      <w:r>
        <w:t xml:space="preserve">Carry sufficient water, especially when shooting in coastal or outdoor areas.</w:t>
      </w:r>
    </w:p>
    <w:p>
      <w:pPr>
        <w:numPr>
          <w:ilvl w:val="0"/>
          <w:numId w:val="1006"/>
        </w:numPr>
        <w:pStyle w:val="Compact"/>
      </w:pPr>
      <w:r>
        <w:rPr>
          <w:bCs/>
          <w:b/>
        </w:rPr>
        <w:t xml:space="preserve">Awareness:</w:t>
      </w:r>
      <w:r>
        <w:t xml:space="preserve"> </w:t>
      </w:r>
      <w:r>
        <w:t xml:space="preserve">Remain vigilant in crowded areas to prevent theft of equipment.</w:t>
      </w:r>
    </w:p>
    <w:p>
      <w:pPr>
        <w:numPr>
          <w:ilvl w:val="0"/>
          <w:numId w:val="1006"/>
        </w:numPr>
        <w:pStyle w:val="Compact"/>
      </w:pPr>
      <w:r>
        <w:rPr>
          <w:bCs/>
          <w:b/>
        </w:rPr>
        <w:t xml:space="preserve">Emergency Contacts:</w:t>
      </w:r>
      <w:r>
        <w:t xml:space="preserve"> </w:t>
      </w:r>
      <w:r>
        <w:t xml:space="preserve">Keep a list of local emergency services and medical facilities accessible.</w:t>
      </w:r>
    </w:p>
    <w:bookmarkEnd w:id="26"/>
    <w:bookmarkStart w:id="27" w:name="data-analysis-and-reporting"/>
    <w:p>
      <w:pPr>
        <w:pStyle w:val="Heading2"/>
      </w:pPr>
      <w:r>
        <w:t xml:space="preserve">8. Data Analysis and Reporting</w:t>
      </w:r>
    </w:p>
    <w:p>
      <w:pPr>
        <w:pStyle w:val="FirstParagraph"/>
      </w:pPr>
      <w:r>
        <w:t xml:space="preserve">Upon completion of the experiment, the Photographer will submit a comprehensive report including:</w:t>
      </w:r>
    </w:p>
    <w:p>
      <w:pPr>
        <w:numPr>
          <w:ilvl w:val="0"/>
          <w:numId w:val="1007"/>
        </w:numPr>
        <w:pStyle w:val="Compact"/>
      </w:pPr>
      <w:r>
        <w:t xml:space="preserve">A curated selection of 100 high-quality images representing diverse aspects of Sydney.</w:t>
      </w:r>
    </w:p>
    <w:p>
      <w:pPr>
        <w:numPr>
          <w:ilvl w:val="0"/>
          <w:numId w:val="1007"/>
        </w:numPr>
        <w:pStyle w:val="Compact"/>
      </w:pPr>
      <w:r>
        <w:t xml:space="preserve">A technical analysis of lighting conditions and their effect on image quality.</w:t>
      </w:r>
    </w:p>
    <w:p>
      <w:pPr>
        <w:numPr>
          <w:ilvl w:val="0"/>
          <w:numId w:val="1007"/>
        </w:numPr>
        <w:pStyle w:val="Compact"/>
      </w:pPr>
      <w:r>
        <w:t xml:space="preserve">A reflection on ethical challenges encountered during the study.</w:t>
      </w:r>
    </w:p>
    <w:p>
      <w:pPr>
        <w:pStyle w:val="FirstParagraph"/>
      </w:pPr>
      <w:r>
        <w:t xml:space="preserve">This data will be used to assess the effectiveness of the protocol and to contribute to the broader understanding of urban photography practices in Australia Sydney.</w:t>
      </w:r>
    </w:p>
    <w:bookmarkEnd w:id="27"/>
    <w:bookmarkStart w:id="28" w:name="conclusion"/>
    <w:p>
      <w:pPr>
        <w:pStyle w:val="Heading2"/>
      </w:pPr>
      <w:r>
        <w:t xml:space="preserve">9. Conclusion</w:t>
      </w:r>
    </w:p>
    <w:p>
      <w:pPr>
        <w:pStyle w:val="FirstParagraph"/>
      </w:pPr>
      <w:r>
        <w:t xml:space="preserve">This Experiment Protocol provides a robust framework for the Photographer to conduct a meaningful and legally compliant study in Australia Sydney. By following these guidelines, the Photographer will not only capture the visual beauty of the city but also contribute to a respectful and ethical documentation of its vibrant culture and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in Australia Sydney</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