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Visual</w:t>
      </w:r>
      <w:r>
        <w:t xml:space="preserve"> </w:t>
      </w:r>
      <w:r>
        <w:t xml:space="preserve">Documentation</w:t>
      </w:r>
      <w:r>
        <w:t xml:space="preserve"> </w:t>
      </w:r>
      <w:r>
        <w:t xml:space="preserve">in</w:t>
      </w:r>
      <w:r>
        <w:t xml:space="preserve"> </w:t>
      </w:r>
      <w:r>
        <w:t xml:space="preserve">Shanghai</w:t>
      </w:r>
    </w:p>
    <w:bookmarkStart w:id="30" w:name="X60829a237d6db01a6f7b28b0ff9304585934cee"/>
    <w:p>
      <w:pPr>
        <w:pStyle w:val="Heading1"/>
      </w:pPr>
      <w:r>
        <w:t xml:space="preserve">Experiment Protocol: Comparative Analysis of Visual Documentation Techniques by the Photographer in China Shanghai</w:t>
      </w:r>
    </w:p>
    <w:p>
      <w:pPr>
        <w:pStyle w:val="FirstParagraph"/>
      </w:pPr>
      <w:r>
        <w:rPr>
          <w:bCs/>
          <w:b/>
        </w:rPr>
        <w:t xml:space="preserve">Protocol ID:</w:t>
      </w:r>
      <w:r>
        <w:t xml:space="preserve"> </w:t>
      </w:r>
      <w:r>
        <w:t xml:space="preserve">SH-EXP-2023-004</w:t>
      </w:r>
      <w:r>
        <w:br/>
      </w:r>
      <w:r>
        <w:rPr>
          <w:bCs/>
          <w:b/>
        </w:rPr>
        <w:t xml:space="preserve">Location:</w:t>
      </w:r>
      <w:r>
        <w:t xml:space="preserve"> </w:t>
      </w:r>
      <w:r>
        <w:t xml:space="preserve">China Shanghai (Pudong New Area &amp; Huangpu District)</w:t>
      </w:r>
      <w:r>
        <w:br/>
      </w:r>
      <w:r>
        <w:rPr>
          <w:bCs/>
          <w:b/>
        </w:rPr>
        <w:t xml:space="preserve">Subject Role:</w:t>
      </w:r>
      <w:r>
        <w:t xml:space="preserve"> </w:t>
      </w:r>
      <w:r>
        <w:t xml:space="preserve">Professional Photographer</w:t>
      </w:r>
      <w:r>
        <w:br/>
      </w:r>
      <w:r>
        <w:rPr>
          <w:bCs/>
          <w:b/>
        </w:rPr>
        <w:t xml:space="preserve">Date of Issue:</w:t>
      </w:r>
      <w:r>
        <w:t xml:space="preserve"> </w:t>
      </w:r>
      <w:r>
        <w:t xml:space="preserve">October 24, 2023</w:t>
      </w:r>
      <w:r>
        <w:br/>
      </w:r>
      <w:r>
        <w:rPr>
          <w:bCs/>
          <w:b/>
        </w:rPr>
        <w:t xml:space="preserve">Status:</w:t>
      </w:r>
      <w:r>
        <w:t xml:space="preserve"> </w:t>
      </w:r>
      <w:r>
        <w:t xml:space="preserve">Approved for Execution</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a visual research study conducted by a designated Photographer within the metropolitan area of China Shanghai. The primary objective is to evaluate the efficacy of specific photographic methodologies when applied to the unique socio-cultural and architectural landscape of Shanghai. As a global hub blending historical heritage with futuristic urbanization, China Shanghai presents a complex environment for visual documentation. This protocol ensures that the Photographer operates within a rigorous scientific framework while capturing high-fidelity imagery for subsequent analysis.</w:t>
      </w:r>
    </w:p>
    <w:p>
      <w:pPr>
        <w:pStyle w:val="BodyText"/>
      </w:pPr>
      <w:r>
        <w:t xml:space="preserve">The study aims to quantify the relationship between lighting conditions, crowd density, and shutter speed settings on the perceived authenticity of street photography in China Shanghai. By strictly adhering to this protocol, the Photographer will generate a dataset that is reproducible, ethically sound, and legally compliant with local regulations.</w:t>
      </w:r>
    </w:p>
    <w:bookmarkEnd w:id="20"/>
    <w:bookmarkStart w:id="21" w:name="scope-and-site-selection"/>
    <w:p>
      <w:pPr>
        <w:pStyle w:val="Heading2"/>
      </w:pPr>
      <w:r>
        <w:t xml:space="preserve">2. Scope and Site Selection</w:t>
      </w:r>
    </w:p>
    <w:p>
      <w:pPr>
        <w:pStyle w:val="FirstParagraph"/>
      </w:pPr>
      <w:r>
        <w:t xml:space="preserve">The experiment is confined to specific zones within China Shanghai known for their distinct visual characteristics. The Photographer must rotate through the following designated sites to ensure a balanced dataset:</w:t>
      </w:r>
    </w:p>
    <w:p>
      <w:pPr>
        <w:numPr>
          <w:ilvl w:val="0"/>
          <w:numId w:val="1001"/>
        </w:numPr>
        <w:pStyle w:val="Compact"/>
      </w:pPr>
      <w:r>
        <w:rPr>
          <w:bCs/>
          <w:b/>
        </w:rPr>
        <w:t xml:space="preserve">The Bund (Waitan):</w:t>
      </w:r>
      <w:r>
        <w:t xml:space="preserve"> </w:t>
      </w:r>
      <w:r>
        <w:t xml:space="preserve">Selected for its colonial architecture and high tourist density. This site tests the Photographer's ability to manage backlighting and crowd obstruction.</w:t>
      </w:r>
    </w:p>
    <w:p>
      <w:pPr>
        <w:numPr>
          <w:ilvl w:val="0"/>
          <w:numId w:val="1001"/>
        </w:numPr>
        <w:pStyle w:val="Compact"/>
      </w:pPr>
      <w:r>
        <w:rPr>
          <w:bCs/>
          <w:b/>
        </w:rPr>
        <w:t xml:space="preserve">Lujiazui Financial District:</w:t>
      </w:r>
      <w:r>
        <w:t xml:space="preserve"> </w:t>
      </w:r>
      <w:r>
        <w:t xml:space="preserve">Selected for its verticality and neon illumination. This site tests low-light performance and long-exposure techniques.</w:t>
      </w:r>
    </w:p>
    <w:p>
      <w:pPr>
        <w:numPr>
          <w:ilvl w:val="0"/>
          <w:numId w:val="1001"/>
        </w:numPr>
        <w:pStyle w:val="Compact"/>
      </w:pPr>
      <w:r>
        <w:rPr>
          <w:bCs/>
          <w:b/>
        </w:rPr>
        <w:t xml:space="preserve">Xintiandi:</w:t>
      </w:r>
      <w:r>
        <w:t xml:space="preserve"> </w:t>
      </w:r>
      <w:r>
        <w:t xml:space="preserve">Selected for its blend of traditional Shikumen architecture and modern commercial activity. This site tests color balance and cultural context capture.</w:t>
      </w:r>
    </w:p>
    <w:p>
      <w:pPr>
        <w:pStyle w:val="FirstParagraph"/>
      </w:pPr>
      <w:r>
        <w:t xml:space="preserve">The Photographer is prohibited from entering restricted government zones or private residential compounds without explicit written permission. All operations must remain in public view to maintain transparency.</w:t>
      </w:r>
    </w:p>
    <w:bookmarkEnd w:id="21"/>
    <w:bookmarkStart w:id="22" w:name="equipment-and-technical-specifications"/>
    <w:p>
      <w:pPr>
        <w:pStyle w:val="Heading2"/>
      </w:pPr>
      <w:r>
        <w:t xml:space="preserve">3. Equipment and Technical Specifications</w:t>
      </w:r>
    </w:p>
    <w:p>
      <w:pPr>
        <w:pStyle w:val="FirstParagraph"/>
      </w:pPr>
      <w:r>
        <w:t xml:space="preserve">To ensure consistency across the experiment, the Photographer must utilize the following standardized equipment configuration. Deviations from these specifications must be logged in the field journal.</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Component</w:t>
            </w:r>
          </w:p>
        </w:tc>
        <w:tc>
          <w:tcPr/>
          <w:p>
            <w:pPr>
              <w:pStyle w:val="Compact"/>
              <w:jc w:val="left"/>
            </w:pPr>
            <w:r>
              <w:t xml:space="preserve">Specification</w:t>
            </w:r>
          </w:p>
        </w:tc>
      </w:tr>
      <w:tr>
        <w:tc>
          <w:tcPr/>
          <w:p>
            <w:pPr>
              <w:pStyle w:val="Compact"/>
              <w:jc w:val="left"/>
            </w:pPr>
            <w:r>
              <w:t xml:space="preserve">Camera Body</w:t>
            </w:r>
          </w:p>
        </w:tc>
        <w:tc>
          <w:tcPr/>
          <w:p>
            <w:pPr>
              <w:pStyle w:val="Compact"/>
              <w:jc w:val="left"/>
            </w:pPr>
            <w:r>
              <w:t xml:space="preserve">Full-frame Mirrorless (ISO range 100-51200)</w:t>
            </w:r>
          </w:p>
        </w:tc>
      </w:tr>
      <w:tr>
        <w:tc>
          <w:tcPr/>
          <w:p>
            <w:pPr>
              <w:pStyle w:val="Compact"/>
              <w:jc w:val="left"/>
            </w:pPr>
            <w:r>
              <w:t xml:space="preserve">Lens</w:t>
            </w:r>
          </w:p>
        </w:tc>
        <w:tc>
          <w:tcPr/>
          <w:p>
            <w:pPr>
              <w:pStyle w:val="Compact"/>
              <w:jc w:val="left"/>
            </w:pPr>
            <w:r>
              <w:t xml:space="preserve">35mm Prime Lens f/1.4 (Standard for street context)</w:t>
            </w:r>
          </w:p>
        </w:tc>
      </w:tr>
      <w:tr>
        <w:tc>
          <w:tcPr/>
          <w:p>
            <w:pPr>
              <w:pStyle w:val="Compact"/>
              <w:jc w:val="left"/>
            </w:pPr>
            <w:r>
              <w:t xml:space="preserve">Storage</w:t>
            </w:r>
          </w:p>
        </w:tc>
        <w:tc>
          <w:tcPr/>
          <w:p>
            <w:pPr>
              <w:pStyle w:val="Compact"/>
              <w:jc w:val="left"/>
            </w:pPr>
            <w:r>
              <w:t xml:space="preserve">RAW format (Uncompressed) + JPEG (High Quality)</w:t>
            </w:r>
          </w:p>
        </w:tc>
      </w:tr>
      <w:tr>
        <w:tc>
          <w:tcPr/>
          <w:p>
            <w:pPr>
              <w:pStyle w:val="Compact"/>
              <w:jc w:val="left"/>
            </w:pPr>
            <w:r>
              <w:t xml:space="preserve">Stabilization</w:t>
            </w:r>
          </w:p>
        </w:tc>
        <w:tc>
          <w:tcPr/>
          <w:p>
            <w:pPr>
              <w:pStyle w:val="Compact"/>
              <w:jc w:val="left"/>
            </w:pPr>
            <w:r>
              <w:t xml:space="preserve">Handheld only (No tripods in high-traffic zones to avoid obstruction)</w:t>
            </w:r>
          </w:p>
        </w:tc>
      </w:tr>
    </w:tbl>
    <w:bookmarkEnd w:id="22"/>
    <w:bookmarkStart w:id="26" w:name="methodology-and-procedure"/>
    <w:p>
      <w:pPr>
        <w:pStyle w:val="Heading2"/>
      </w:pPr>
      <w:r>
        <w:t xml:space="preserve">4. Methodology and Procedure</w:t>
      </w:r>
    </w:p>
    <w:p>
      <w:pPr>
        <w:pStyle w:val="FirstParagraph"/>
      </w:pPr>
      <w:r>
        <w:t xml:space="preserve">The Photographer will execute the experiment in three distinct phases. Each phase requires strict adherence to the following steps:</w:t>
      </w:r>
    </w:p>
    <w:bookmarkStart w:id="23" w:name="X30ae38f87cd68380318f8041a990330185134ff"/>
    <w:p>
      <w:pPr>
        <w:pStyle w:val="Heading3"/>
      </w:pPr>
      <w:r>
        <w:t xml:space="preserve">Phase 1: Calibration and Environmental Assessment</w:t>
      </w:r>
    </w:p>
    <w:p>
      <w:pPr>
        <w:pStyle w:val="FirstParagraph"/>
      </w:pPr>
      <w:r>
        <w:t xml:space="preserve">Upon arrival at a designated site in China Shanghai, the Photographer must spend 15 minutes observing the environment without capturing images. This period is used to assess ambient light levels, pedestrian flow rates, and potential cultural sensitivities. The Photographer must record the time of day, weather conditions, and approximate crowd density in the field log.</w:t>
      </w:r>
    </w:p>
    <w:bookmarkEnd w:id="23"/>
    <w:bookmarkStart w:id="24" w:name="phase-2-data-acquisition"/>
    <w:p>
      <w:pPr>
        <w:pStyle w:val="Heading3"/>
      </w:pPr>
      <w:r>
        <w:t xml:space="preserve">Phase 2: Data Acquisition</w:t>
      </w:r>
    </w:p>
    <w:p>
      <w:pPr>
        <w:pStyle w:val="FirstParagraph"/>
      </w:pPr>
      <w:r>
        <w:t xml:space="preserve">The Photographer will capture a minimum of 50 images per site. The shooting protocol is as follows:</w:t>
      </w:r>
    </w:p>
    <w:p>
      <w:pPr>
        <w:numPr>
          <w:ilvl w:val="0"/>
          <w:numId w:val="1002"/>
        </w:numPr>
        <w:pStyle w:val="Compact"/>
      </w:pPr>
      <w:r>
        <w:rPr>
          <w:bCs/>
          <w:b/>
        </w:rPr>
        <w:t xml:space="preserve">Subject Selection:</w:t>
      </w:r>
      <w:r>
        <w:t xml:space="preserve"> </w:t>
      </w:r>
      <w:r>
        <w:t xml:space="preserve">Focus on the interaction between the human subject and the urban infrastructure of China Shanghai. Avoid isolated portraits without environmental context.</w:t>
      </w:r>
    </w:p>
    <w:p>
      <w:pPr>
        <w:numPr>
          <w:ilvl w:val="0"/>
          <w:numId w:val="1002"/>
        </w:numPr>
        <w:pStyle w:val="Compact"/>
      </w:pPr>
      <w:r>
        <w:rPr>
          <w:bCs/>
          <w:b/>
        </w:rPr>
        <w:t xml:space="preserve">Technical Execution:</w:t>
      </w:r>
      <w:r>
        <w:t xml:space="preserve"> </w:t>
      </w:r>
      <w:r>
        <w:t xml:space="preserve">Maintain a shutter speed of no slower than 1/250th of a second to freeze motion in busy areas. Aperture should be set between f/2.8 and f/5.6 to ensure depth of field includes the background architecture.</w:t>
      </w:r>
    </w:p>
    <w:p>
      <w:pPr>
        <w:numPr>
          <w:ilvl w:val="0"/>
          <w:numId w:val="1002"/>
        </w:numPr>
        <w:pStyle w:val="Compact"/>
      </w:pPr>
      <w:r>
        <w:rPr>
          <w:bCs/>
          <w:b/>
        </w:rPr>
        <w:t xml:space="preserve">Angle Variation:</w:t>
      </w:r>
      <w:r>
        <w:t xml:space="preserve"> </w:t>
      </w:r>
      <w:r>
        <w:t xml:space="preserve">For every subject, the Photographer must capture one eye-level shot and one high-angle shot to test perspective variance.</w:t>
      </w:r>
    </w:p>
    <w:bookmarkEnd w:id="24"/>
    <w:bookmarkStart w:id="25" w:name="phase-3-post-processing-standardization"/>
    <w:p>
      <w:pPr>
        <w:pStyle w:val="Heading3"/>
      </w:pPr>
      <w:r>
        <w:t xml:space="preserve">Phase 3: Post-Processing Standardization</w:t>
      </w:r>
    </w:p>
    <w:p>
      <w:pPr>
        <w:pStyle w:val="FirstParagraph"/>
      </w:pPr>
      <w:r>
        <w:t xml:space="preserve">All images must be processed using a standardized Lightroom preset provided by the research team. The Photographer is permitted to adjust exposure and white balance only. No cropping, saturation boosting, or artistic filters are allowed to preserve the scientific integrity of the visual data.</w:t>
      </w:r>
    </w:p>
    <w:bookmarkEnd w:id="25"/>
    <w:bookmarkEnd w:id="26"/>
    <w:bookmarkStart w:id="27" w:name="Xf2ff99b0eef6fcbe117f837fe1f088f459e1321"/>
    <w:p>
      <w:pPr>
        <w:pStyle w:val="Heading2"/>
      </w:pPr>
      <w:r>
        <w:t xml:space="preserve">5. Ethical Considerations and Legal Compliance</w:t>
      </w:r>
    </w:p>
    <w:p>
      <w:pPr>
        <w:pStyle w:val="FirstParagraph"/>
      </w:pPr>
      <w:r>
        <w:rPr>
          <w:bCs/>
          <w:b/>
        </w:rPr>
        <w:t xml:space="preserve">Important:</w:t>
      </w:r>
      <w:r>
        <w:t xml:space="preserve"> </w:t>
      </w:r>
      <w:r>
        <w:t xml:space="preserve">The Photographer must strictly adhere to the laws of the People's Republic of China regarding photography and privacy.</w:t>
      </w:r>
    </w:p>
    <w:p>
      <w:pPr>
        <w:pStyle w:val="BodyText"/>
      </w:pPr>
      <w:r>
        <w:t xml:space="preserve">While China Shanghai is a vibrant public space, the Photographer must respect individual privacy. If a subject explicitly requests that their image be deleted, the Photographer must comply immediately and log the incident. The use of telephoto lenses to capture non-consensual close-ups of individuals in private moments is strictly prohibited.</w:t>
      </w:r>
    </w:p>
    <w:p>
      <w:pPr>
        <w:pStyle w:val="BodyText"/>
      </w:pPr>
      <w:r>
        <w:t xml:space="preserve">Furthermore, the Photographer must be aware of local regulations concerning drone usage. Aerial photography is only permitted if the Photographer holds a valid drone operator license and has filed a flight plan with local aviation authorities. Unauthorized drone flights in China Shanghai can result in severe legal penalties and confiscation of equipment.</w:t>
      </w:r>
    </w:p>
    <w:bookmarkEnd w:id="27"/>
    <w:bookmarkStart w:id="28" w:name="data-management-and-reporting"/>
    <w:p>
      <w:pPr>
        <w:pStyle w:val="Heading2"/>
      </w:pPr>
      <w:r>
        <w:t xml:space="preserve">6. Data Management and Reporting</w:t>
      </w:r>
    </w:p>
    <w:p>
      <w:pPr>
        <w:pStyle w:val="FirstParagraph"/>
      </w:pPr>
      <w:r>
        <w:t xml:space="preserve">At the conclusion of each day's session, the Photographer must upload all RAW files to the secure cloud server designated for the project. Files must be named according to the following convention:</w:t>
      </w:r>
      <w:r>
        <w:t xml:space="preserve"> </w:t>
      </w:r>
      <w:r>
        <w:rPr>
          <w:iCs/>
          <w:i/>
        </w:rPr>
        <w:t xml:space="preserve">SH_Date_Location_SequenceNumber</w:t>
      </w:r>
      <w:r>
        <w:t xml:space="preserve">.</w:t>
      </w:r>
    </w:p>
    <w:p>
      <w:pPr>
        <w:pStyle w:val="BodyText"/>
      </w:pPr>
      <w:r>
        <w:t xml:space="preserve">The Photographer is required to submit a daily report detailing any technical difficulties, environmental anomalies, or interactions with local authorities. This report is crucial for contextualizing the visual data and ensuring that the experiment remains robust against external variables.</w:t>
      </w:r>
    </w:p>
    <w:bookmarkEnd w:id="28"/>
    <w:bookmarkStart w:id="29" w:name="conclusion"/>
    <w:p>
      <w:pPr>
        <w:pStyle w:val="Heading2"/>
      </w:pPr>
      <w:r>
        <w:t xml:space="preserve">7. Conclusion</w:t>
      </w:r>
    </w:p>
    <w:p>
      <w:pPr>
        <w:pStyle w:val="FirstParagraph"/>
      </w:pPr>
      <w:r>
        <w:t xml:space="preserve">This Experiment Protocol serves as the governing document for the Photographer's activities in China Shanghai. By following these guidelines, the Photographer contributes to a deeper understanding of visual communication in one of the world's most dynamic urban environments. Adherence to this protocol ensures that the resulting imagery is not only aesthetically compelling but also scientifically valid and ethically responsible.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Visual Documentation in Shanghai</dc:title>
  <dc:creator/>
  <dc:language>en</dc:language>
  <cp:keywords/>
  <dcterms:created xsi:type="dcterms:W3CDTF">2026-10-10T01:54:05Z</dcterms:created>
  <dcterms:modified xsi:type="dcterms:W3CDTF">2026-10-10T01:54:05Z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