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Urban</w:t>
      </w:r>
      <w:r>
        <w:t xml:space="preserve"> </w:t>
      </w:r>
      <w:r>
        <w:t xml:space="preserve">Visual</w:t>
      </w:r>
      <w:r>
        <w:t xml:space="preserve"> </w:t>
      </w:r>
      <w:r>
        <w:t xml:space="preserve">Documentation</w:t>
      </w:r>
      <w:r>
        <w:t xml:space="preserve"> </w:t>
      </w:r>
      <w:r>
        <w:t xml:space="preserve">in</w:t>
      </w:r>
      <w:r>
        <w:t xml:space="preserve"> </w:t>
      </w:r>
      <w:r>
        <w:t xml:space="preserve">Tel</w:t>
      </w:r>
      <w:r>
        <w:t xml:space="preserve"> </w:t>
      </w:r>
      <w:r>
        <w:t xml:space="preserve">Aviv</w:t>
      </w:r>
    </w:p>
    <w:bookmarkStart w:id="20" w:name="X4b922be32a928a862ae34ffc1d0799ec43af2cf"/>
    <w:p>
      <w:pPr>
        <w:pStyle w:val="Heading1"/>
      </w:pPr>
      <w:r>
        <w:t xml:space="preserve">Experiment Protocol: Urban Visual Documentation</w:t>
      </w:r>
    </w:p>
    <w:p>
      <w:pPr>
        <w:pStyle w:val="FirstParagraph"/>
      </w:pPr>
      <w:r>
        <w:rPr>
          <w:bCs/>
          <w:b/>
        </w:rPr>
        <w:t xml:space="preserve">Subject:</w:t>
      </w:r>
      <w:r>
        <w:t xml:space="preserve"> </w:t>
      </w:r>
      <w:r>
        <w:t xml:space="preserve">The Photographer in the Contemporary Metropolis</w:t>
      </w:r>
    </w:p>
    <w:p>
      <w:pPr>
        <w:pStyle w:val="BodyText"/>
      </w:pPr>
      <w:r>
        <w:rPr>
          <w:bCs/>
          <w:b/>
        </w:rPr>
        <w:t xml:space="preserve">Location:</w:t>
      </w:r>
      <w:r>
        <w:t xml:space="preserve"> </w:t>
      </w:r>
      <w:r>
        <w:t xml:space="preserve">Israel, Tel Aviv</w:t>
      </w:r>
    </w:p>
    <w:bookmarkEnd w:id="20"/>
    <w:p>
      <w:pPr>
        <w:pStyle w:val="BodyText"/>
      </w:pPr>
      <w:r>
        <w:rPr>
          <w:bCs/>
          <w:b/>
        </w:rPr>
        <w:t xml:space="preserve">Protocol ID:</w:t>
      </w:r>
      <w:r>
        <w:t xml:space="preserve"> </w:t>
      </w:r>
      <w:r>
        <w:t xml:space="preserve">TA-PHOTO-2024-001</w:t>
      </w:r>
    </w:p>
    <w:p>
      <w:pPr>
        <w:pStyle w:val="BodyText"/>
      </w:pPr>
      <w:r>
        <w:rPr>
          <w:bCs/>
          <w:b/>
        </w:rPr>
        <w:t xml:space="preserve">Version:</w:t>
      </w:r>
      <w:r>
        <w:t xml:space="preserve"> </w:t>
      </w:r>
      <w:r>
        <w:t xml:space="preserve">1.0</w:t>
      </w:r>
    </w:p>
    <w:p>
      <w:pPr>
        <w:pStyle w:val="BodyText"/>
      </w:pPr>
      <w:r>
        <w:rPr>
          <w:bCs/>
          <w:b/>
        </w:rPr>
        <w:t xml:space="preserve">Principal Investigator:</w:t>
      </w:r>
      <w:r>
        <w:t xml:space="preserve"> </w:t>
      </w:r>
      <w:r>
        <w:t xml:space="preserve">[Name Redacted]</w:t>
      </w:r>
    </w:p>
    <w:p>
      <w:pPr>
        <w:pStyle w:val="BodyText"/>
      </w:pPr>
      <w:r>
        <w:rPr>
          <w:bCs/>
          <w:b/>
        </w:rPr>
        <w:t xml:space="preserve">Date of Issue:</w:t>
      </w:r>
      <w:r>
        <w:t xml:space="preserve"> </w:t>
      </w:r>
      <w:r>
        <w:t xml:space="preserve">October 24, 2024</w:t>
      </w:r>
    </w:p>
    <w:bookmarkStart w:id="21" w:name="introduction-and-objective"/>
    <w:p>
      <w:pPr>
        <w:pStyle w:val="Heading2"/>
      </w:pPr>
      <w:r>
        <w:t xml:space="preserve">1. Introduction and Objective</w:t>
      </w:r>
    </w:p>
    <w:p>
      <w:pPr>
        <w:pStyle w:val="FirstParagraph"/>
      </w:pPr>
      <w:r>
        <w:t xml:space="preserve">This Experiment Protocol outlines the methodology for a comprehensive visual study conducted by a professional Photographer within the urban landscape of Israel, specifically focusing on the municipality of Tel Aviv. The primary objective is to analyze the intersection of architectural heritage, modern urban planning, and social dynamics through the lens of documentary photography.</w:t>
      </w:r>
    </w:p>
    <w:p>
      <w:pPr>
        <w:pStyle w:val="BodyText"/>
      </w:pPr>
      <w:r>
        <w:t xml:space="preserve">Tel Aviv, often referred to as the "White City," presents a unique environment for this experiment due to its dense concentration of Bauhaus architecture, its vibrant nightlife, and its status as a cultural hub in the Middle East. The Photographer will act as both observer and participant, documenting the visual narrative of the city while adhering to strict ethical and technical guidelines.</w:t>
      </w:r>
    </w:p>
    <w:bookmarkEnd w:id="21"/>
    <w:bookmarkStart w:id="22" w:name="scope-and-location-parameters"/>
    <w:p>
      <w:pPr>
        <w:pStyle w:val="Heading2"/>
      </w:pPr>
      <w:r>
        <w:t xml:space="preserve">2. Scope and Location Parameters</w:t>
      </w:r>
    </w:p>
    <w:p>
      <w:pPr>
        <w:pStyle w:val="FirstParagraph"/>
      </w:pPr>
      <w:r>
        <w:t xml:space="preserve">The experiment is geographically bounded by the city limits of Tel Aviv, Israel. However, specific zones have been identified for intensive documentation to ensure a diverse dataset. The Photographer must focus on the following key areas:</w:t>
      </w:r>
    </w:p>
    <w:p>
      <w:pPr>
        <w:numPr>
          <w:ilvl w:val="0"/>
          <w:numId w:val="1001"/>
        </w:numPr>
        <w:pStyle w:val="Compact"/>
      </w:pPr>
      <w:r>
        <w:rPr>
          <w:bCs/>
          <w:b/>
        </w:rPr>
        <w:t xml:space="preserve">The Bauhaus District:</w:t>
      </w:r>
      <w:r>
        <w:t xml:space="preserve"> </w:t>
      </w:r>
      <w:r>
        <w:t xml:space="preserve">To capture the preservation and degradation of early 20th-century modernist architecture.</w:t>
      </w:r>
    </w:p>
    <w:p>
      <w:pPr>
        <w:numPr>
          <w:ilvl w:val="0"/>
          <w:numId w:val="1001"/>
        </w:numPr>
        <w:pStyle w:val="Compact"/>
      </w:pPr>
      <w:r>
        <w:rPr>
          <w:bCs/>
          <w:b/>
        </w:rPr>
        <w:t xml:space="preserve">Neve Tzedek:</w:t>
      </w:r>
      <w:r>
        <w:t xml:space="preserve"> </w:t>
      </w:r>
      <w:r>
        <w:t xml:space="preserve">To document the contrast between historic Ottoman-era structures and contemporary gentrification.</w:t>
      </w:r>
    </w:p>
    <w:p>
      <w:pPr>
        <w:numPr>
          <w:ilvl w:val="0"/>
          <w:numId w:val="1001"/>
        </w:numPr>
        <w:pStyle w:val="Compact"/>
      </w:pPr>
      <w:r>
        <w:rPr>
          <w:bCs/>
          <w:b/>
        </w:rPr>
        <w:t xml:space="preserve">Independence Park and the Promenade:</w:t>
      </w:r>
      <w:r>
        <w:t xml:space="preserve"> </w:t>
      </w:r>
      <w:r>
        <w:t xml:space="preserve">To study the interaction between public space, leisure, and the Mediterranean coastline.</w:t>
      </w:r>
    </w:p>
    <w:p>
      <w:pPr>
        <w:numPr>
          <w:ilvl w:val="0"/>
          <w:numId w:val="1001"/>
        </w:numPr>
        <w:pStyle w:val="Compact"/>
      </w:pPr>
      <w:r>
        <w:rPr>
          <w:bCs/>
          <w:b/>
        </w:rPr>
        <w:t xml:space="preserve">Technion and Digital Hub Areas:</w:t>
      </w:r>
      <w:r>
        <w:t xml:space="preserve"> </w:t>
      </w:r>
      <w:r>
        <w:t xml:space="preserve">To visualize the technological and economic modernization of the city.</w:t>
      </w:r>
    </w:p>
    <w:p>
      <w:pPr>
        <w:pStyle w:val="FirstParagraph"/>
      </w:pPr>
      <w:r>
        <w:t xml:space="preserve">All activities must comply with local Israeli laws regarding photography in public spaces. Special attention must be paid to military zones and sensitive government buildings where photography is prohibited.</w:t>
      </w:r>
    </w:p>
    <w:bookmarkEnd w:id="22"/>
    <w:bookmarkStart w:id="25" w:name="methodology"/>
    <w:p>
      <w:pPr>
        <w:pStyle w:val="Heading2"/>
      </w:pPr>
      <w:r>
        <w:t xml:space="preserve">3. Methodology</w:t>
      </w:r>
    </w:p>
    <w:bookmarkStart w:id="23" w:name="equipment-specifications"/>
    <w:p>
      <w:pPr>
        <w:pStyle w:val="Heading3"/>
      </w:pPr>
      <w:r>
        <w:t xml:space="preserve">3.1. Equipment Specifications</w:t>
      </w:r>
    </w:p>
    <w:p>
      <w:pPr>
        <w:pStyle w:val="FirstParagraph"/>
      </w:pPr>
      <w:r>
        <w:t xml:space="preserve">The Photographer is required to utilize high-resolution digital equipment to ensure archival quality. The standard kit includes:</w:t>
      </w:r>
    </w:p>
    <w:p>
      <w:pPr>
        <w:numPr>
          <w:ilvl w:val="0"/>
          <w:numId w:val="1002"/>
        </w:numPr>
        <w:pStyle w:val="Compact"/>
      </w:pPr>
      <w:r>
        <w:t xml:space="preserve">Full-frame mirrorless camera body.</w:t>
      </w:r>
    </w:p>
    <w:p>
      <w:pPr>
        <w:numPr>
          <w:ilvl w:val="0"/>
          <w:numId w:val="1002"/>
        </w:numPr>
        <w:pStyle w:val="Compact"/>
      </w:pPr>
      <w:r>
        <w:t xml:space="preserve">Prime lenses (35mm and 50mm) for street photography.</w:t>
      </w:r>
    </w:p>
    <w:p>
      <w:pPr>
        <w:numPr>
          <w:ilvl w:val="0"/>
          <w:numId w:val="1002"/>
        </w:numPr>
        <w:pStyle w:val="Compact"/>
      </w:pPr>
      <w:r>
        <w:t xml:space="preserve">Wide-angle lens (16-35mm) for architectural context.</w:t>
      </w:r>
    </w:p>
    <w:p>
      <w:pPr>
        <w:numPr>
          <w:ilvl w:val="0"/>
          <w:numId w:val="1002"/>
        </w:numPr>
        <w:pStyle w:val="Compact"/>
      </w:pPr>
      <w:r>
        <w:t xml:space="preserve">Portable lighting equipment for low-light conditions in nightlife districts.</w:t>
      </w:r>
    </w:p>
    <w:bookmarkEnd w:id="23"/>
    <w:bookmarkStart w:id="24" w:name="data-collection-procedure"/>
    <w:p>
      <w:pPr>
        <w:pStyle w:val="Heading3"/>
      </w:pPr>
      <w:r>
        <w:t xml:space="preserve">3.2. Data Collection Procedure</w:t>
      </w:r>
    </w:p>
    <w:p>
      <w:pPr>
        <w:pStyle w:val="FirstParagraph"/>
      </w:pPr>
      <w:r>
        <w:t xml:space="preserve">The experiment is divided into three phases, each lasting one week. The Photographer will operate during different times of the day to capture the temporal shifts of Tel Aviv.</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Focus Area</w:t>
            </w:r>
          </w:p>
        </w:tc>
        <w:tc>
          <w:tcPr/>
          <w:p>
            <w:pPr>
              <w:pStyle w:val="Compact"/>
              <w:jc w:val="left"/>
            </w:pPr>
            <w:r>
              <w:t xml:space="preserve">Time of Day</w:t>
            </w:r>
          </w:p>
        </w:tc>
        <w:tc>
          <w:tcPr/>
          <w:p>
            <w:pPr>
              <w:pStyle w:val="Compact"/>
              <w:jc w:val="left"/>
            </w:pPr>
            <w:r>
              <w:t xml:space="preserve">Objective</w:t>
            </w:r>
          </w:p>
        </w:tc>
      </w:tr>
      <w:tr>
        <w:tc>
          <w:tcPr/>
          <w:p>
            <w:pPr>
              <w:pStyle w:val="Compact"/>
              <w:jc w:val="left"/>
            </w:pPr>
            <w:r>
              <w:t xml:space="preserve">Phase 1</w:t>
            </w:r>
          </w:p>
        </w:tc>
        <w:tc>
          <w:tcPr/>
          <w:p>
            <w:pPr>
              <w:pStyle w:val="Compact"/>
              <w:jc w:val="left"/>
            </w:pPr>
            <w:r>
              <w:t xml:space="preserve">Architecture &amp; Urbanism</w:t>
            </w:r>
          </w:p>
        </w:tc>
        <w:tc>
          <w:tcPr/>
          <w:p>
            <w:pPr>
              <w:pStyle w:val="Compact"/>
              <w:jc w:val="left"/>
            </w:pPr>
            <w:r>
              <w:t xml:space="preserve">06:00 - 10:00</w:t>
            </w:r>
          </w:p>
        </w:tc>
        <w:tc>
          <w:tcPr/>
          <w:p>
            <w:pPr>
              <w:pStyle w:val="Compact"/>
              <w:jc w:val="left"/>
            </w:pPr>
            <w:r>
              <w:t xml:space="preserve">Document structural details and empty public spaces.</w:t>
            </w:r>
          </w:p>
        </w:tc>
      </w:tr>
      <w:tr>
        <w:tc>
          <w:tcPr/>
          <w:p>
            <w:pPr>
              <w:pStyle w:val="Compact"/>
              <w:jc w:val="left"/>
            </w:pPr>
            <w:r>
              <w:t xml:space="preserve">Phase 2</w:t>
            </w:r>
          </w:p>
        </w:tc>
        <w:tc>
          <w:tcPr/>
          <w:p>
            <w:pPr>
              <w:pStyle w:val="Compact"/>
              <w:jc w:val="left"/>
            </w:pPr>
            <w:r>
              <w:t xml:space="preserve">Social Dynamics</w:t>
            </w:r>
          </w:p>
        </w:tc>
        <w:tc>
          <w:tcPr/>
          <w:p>
            <w:pPr>
              <w:pStyle w:val="Compact"/>
              <w:jc w:val="left"/>
            </w:pPr>
            <w:r>
              <w:t xml:space="preserve">12:00 - 18:00</w:t>
            </w:r>
          </w:p>
        </w:tc>
        <w:tc>
          <w:tcPr/>
          <w:p>
            <w:pPr>
              <w:pStyle w:val="Compact"/>
              <w:jc w:val="left"/>
            </w:pPr>
            <w:r>
              <w:t xml:space="preserve">Capture human interaction, commerce, and daily routines.</w:t>
            </w:r>
          </w:p>
        </w:tc>
      </w:tr>
      <w:tr>
        <w:tc>
          <w:tcPr/>
          <w:p>
            <w:pPr>
              <w:pStyle w:val="Compact"/>
              <w:jc w:val="left"/>
            </w:pPr>
            <w:r>
              <w:t xml:space="preserve">Phase 3</w:t>
            </w:r>
          </w:p>
        </w:tc>
        <w:tc>
          <w:tcPr/>
          <w:p>
            <w:pPr>
              <w:pStyle w:val="Compact"/>
              <w:jc w:val="left"/>
            </w:pPr>
            <w:r>
              <w:t xml:space="preserve">Culture &amp; Nightlife</w:t>
            </w:r>
          </w:p>
        </w:tc>
        <w:tc>
          <w:tcPr/>
          <w:p>
            <w:pPr>
              <w:pStyle w:val="Compact"/>
              <w:jc w:val="left"/>
            </w:pPr>
            <w:r>
              <w:t xml:space="preserve">20:00 - 02:00</w:t>
            </w:r>
          </w:p>
        </w:tc>
        <w:tc>
          <w:tcPr/>
          <w:p>
            <w:pPr>
              <w:pStyle w:val="Compact"/>
              <w:jc w:val="left"/>
            </w:pPr>
            <w:r>
              <w:t xml:space="preserve">Visualize the city's nocturnal energy and social gatherings.</w:t>
            </w:r>
          </w:p>
        </w:tc>
      </w:tr>
    </w:tbl>
    <w:bookmarkEnd w:id="24"/>
    <w:bookmarkEnd w:id="25"/>
    <w:bookmarkStart w:id="26" w:name="Xf2ff99b0eef6fcbe117f837fe1f088f459e1321"/>
    <w:p>
      <w:pPr>
        <w:pStyle w:val="Heading2"/>
      </w:pPr>
      <w:r>
        <w:t xml:space="preserve">4. Ethical Considerations and Legal Compliance</w:t>
      </w:r>
    </w:p>
    <w:p>
      <w:pPr>
        <w:pStyle w:val="FirstParagraph"/>
      </w:pPr>
      <w:r>
        <w:t xml:space="preserve">Operating as a Photographer in a densely populated urban center like Tel Aviv requires strict adherence to ethical standards. The following rules are mandatory:</w:t>
      </w:r>
    </w:p>
    <w:p>
      <w:pPr>
        <w:numPr>
          <w:ilvl w:val="0"/>
          <w:numId w:val="1003"/>
        </w:numPr>
        <w:pStyle w:val="Compact"/>
      </w:pPr>
      <w:r>
        <w:rPr>
          <w:bCs/>
          <w:b/>
        </w:rPr>
        <w:t xml:space="preserve">Informed Consent:</w:t>
      </w:r>
      <w:r>
        <w:t xml:space="preserve"> </w:t>
      </w:r>
      <w:r>
        <w:t xml:space="preserve">For any close-up portrait or identifiable image of an individual, the Photographer must obtain verbal or written consent. This is particularly important when photographing minors.</w:t>
      </w:r>
    </w:p>
    <w:p>
      <w:pPr>
        <w:numPr>
          <w:ilvl w:val="0"/>
          <w:numId w:val="1003"/>
        </w:numPr>
        <w:pStyle w:val="Compact"/>
      </w:pPr>
      <w:r>
        <w:rPr>
          <w:bCs/>
          <w:b/>
        </w:rPr>
        <w:t xml:space="preserve">Privacy:</w:t>
      </w:r>
      <w:r>
        <w:t xml:space="preserve"> </w:t>
      </w:r>
      <w:r>
        <w:t xml:space="preserve">The Photographer must avoid capturing images through private windows or into secured private properties.</w:t>
      </w:r>
    </w:p>
    <w:p>
      <w:pPr>
        <w:numPr>
          <w:ilvl w:val="0"/>
          <w:numId w:val="1003"/>
        </w:numPr>
        <w:pStyle w:val="Compact"/>
      </w:pPr>
      <w:r>
        <w:rPr>
          <w:bCs/>
          <w:b/>
        </w:rPr>
        <w:t xml:space="preserve">Cultural Sensitivity:</w:t>
      </w:r>
      <w:r>
        <w:t xml:space="preserve"> </w:t>
      </w:r>
      <w:r>
        <w:t xml:space="preserve">Tel Aviv is a diverse city. The Photographer must respect religious customs and cultural norms, especially when photographing near religious sites or during religious observances.</w:t>
      </w:r>
    </w:p>
    <w:p>
      <w:pPr>
        <w:numPr>
          <w:ilvl w:val="0"/>
          <w:numId w:val="1003"/>
        </w:numPr>
        <w:pStyle w:val="Compact"/>
      </w:pPr>
      <w:r>
        <w:rPr>
          <w:bCs/>
          <w:b/>
        </w:rPr>
        <w:t xml:space="preserve">Security Protocols:</w:t>
      </w:r>
      <w:r>
        <w:t xml:space="preserve"> </w:t>
      </w:r>
      <w:r>
        <w:t xml:space="preserve">Given the geopolitical context of Israel, the Photographer must remain aware of their surroundings. Photography of military personnel, checkpoints, or security infrastructure is strictly prohibited and may result in legal consequences.</w:t>
      </w:r>
    </w:p>
    <w:p>
      <w:pPr>
        <w:pStyle w:val="FirstParagraph"/>
      </w:pPr>
      <w:r>
        <w:rPr>
          <w:bCs/>
          <w:b/>
        </w:rPr>
        <w:t xml:space="preserve">Note:</w:t>
      </w:r>
      <w:r>
        <w:t xml:space="preserve"> </w:t>
      </w:r>
      <w:r>
        <w:t xml:space="preserve">In the event of a security alert or siren, the Photographer must immediately cease operations and follow local civil defense instructions. The safety of the subject and the Photographer takes precedence over data collection.</w:t>
      </w:r>
    </w:p>
    <w:bookmarkEnd w:id="26"/>
    <w:bookmarkStart w:id="27" w:name="data-management-and-analysis"/>
    <w:p>
      <w:pPr>
        <w:pStyle w:val="Heading2"/>
      </w:pPr>
      <w:r>
        <w:t xml:space="preserve">5. Data Management and Analysis</w:t>
      </w:r>
    </w:p>
    <w:p>
      <w:pPr>
        <w:pStyle w:val="FirstParagraph"/>
      </w:pPr>
      <w:r>
        <w:t xml:space="preserve">All images captured during the experiment will be stored on encrypted hard drives. Metadata, including GPS coordinates and timestamps, must be preserved to allow for spatial analysis of the visual data. The Photographer will submit a weekly report detailing the number of images captured, any ethical challenges encountered, and preliminary observations regarding the visual narrative of Tel Aviv.</w:t>
      </w:r>
    </w:p>
    <w:p>
      <w:pPr>
        <w:pStyle w:val="BodyText"/>
      </w:pPr>
      <w:r>
        <w:t xml:space="preserve">The final deliverable will be a curated portfolio of 100 images that collectively tell the story of the city, accompanied by a written analysis of how the urban environment influences social behavior and aesthetic perception.</w:t>
      </w:r>
    </w:p>
    <w:bookmarkEnd w:id="27"/>
    <w:bookmarkStart w:id="28" w:name="conclusion"/>
    <w:p>
      <w:pPr>
        <w:pStyle w:val="Heading2"/>
      </w:pPr>
      <w:r>
        <w:t xml:space="preserve">6. Conclusion</w:t>
      </w:r>
    </w:p>
    <w:p>
      <w:pPr>
        <w:pStyle w:val="FirstParagraph"/>
      </w:pPr>
      <w:r>
        <w:t xml:space="preserve">This Experiment Protocol provides a structured framework for the Photographer to explore the complex visual identity of Tel Aviv, Israel. By combining rigorous technical standards with ethical sensitivity, this study aims to contribute valuable insights into urban photography and the documentation of contemporary city life.</w:t>
      </w:r>
    </w:p>
    <w:p>
      <w:pPr>
        <w:pStyle w:val="BodyText"/>
      </w:pPr>
      <w:r>
        <w:t xml:space="preserve">© 2024 Urban Visual Research Group. All rights reserved.</w:t>
      </w:r>
    </w:p>
    <w:p>
      <w:pPr>
        <w:pStyle w:val="BodyText"/>
      </w:pPr>
      <w:r>
        <w:t xml:space="preserve">This document is confidential and intended for authorized personnel only.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Urban Visual Documentation in Tel Aviv</dc:title>
  <dc:creator/>
  <dc:language>en</dc:language>
  <cp:keywords/>
  <dcterms:created xsi:type="dcterms:W3CDTF">2026-10-10T04:08:21Z</dcterms:created>
  <dcterms:modified xsi:type="dcterms:W3CDTF">2026-10-10T04:08:21Z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