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Urban</w:t>
      </w:r>
      <w:r>
        <w:t xml:space="preserve"> </w:t>
      </w:r>
      <w:r>
        <w:t xml:space="preserve">Visual</w:t>
      </w:r>
      <w:r>
        <w:t xml:space="preserve"> </w:t>
      </w:r>
      <w:r>
        <w:t xml:space="preserve">Documentation</w:t>
      </w:r>
      <w:r>
        <w:t xml:space="preserve"> </w:t>
      </w:r>
      <w:r>
        <w:t xml:space="preserve">in</w:t>
      </w:r>
      <w:r>
        <w:t xml:space="preserve"> </w:t>
      </w:r>
      <w:r>
        <w:t xml:space="preserve">Abidjan</w:t>
      </w:r>
    </w:p>
    <w:bookmarkStart w:id="29" w:name="Xaebc3eb53fb64ecfec2dae6eda2f65915c0a503"/>
    <w:p>
      <w:pPr>
        <w:pStyle w:val="Heading1"/>
      </w:pPr>
      <w:r>
        <w:t xml:space="preserve">Experiment Protocol: Visual Anthropology and Urban Dynamics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The Lens of the Lagoon: A Photographic Study of Abidjan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  <w:r>
        <w:br/>
      </w:r>
      <w:r>
        <w:rPr>
          <w:bCs/>
          <w:b/>
        </w:rPr>
        <w:t xml:space="preserve">Subject Role:</w:t>
      </w:r>
      <w:r>
        <w:t xml:space="preserve"> </w:t>
      </w:r>
      <w:r>
        <w:t xml:space="preserve">Photographer / Visual Researcher</w:t>
      </w:r>
      <w:r>
        <w:br/>
      </w:r>
      <w:r>
        <w:rPr>
          <w:bCs/>
          <w:b/>
        </w:rPr>
        <w:t xml:space="preserve">Protocol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document outlines the comprehensive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designed for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conducting fieldwork within the economic capital of the</w:t>
      </w:r>
      <w:r>
        <w:t xml:space="preserve"> </w:t>
      </w:r>
      <w:r>
        <w:rPr>
          <w:bCs/>
          <w:b/>
        </w:rPr>
        <w:t xml:space="preserve">Ivory Coast, Abidjan</w:t>
      </w:r>
      <w:r>
        <w:t xml:space="preserve">. The primary objective of this experiment is to utilize photographic documentation as a methodological tool to analyze the intersection of rapid urbanization, traditional cultural retention, and modern economic development.</w:t>
      </w:r>
    </w:p>
    <w:p>
      <w:pPr>
        <w:pStyle w:val="BodyText"/>
      </w:pPr>
      <w:r>
        <w:t xml:space="preserve">Abidjan is a unique laboratory for urban studies. As the largest city in West Africa and a major economic hub, it presents a complex visual landscape.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is not merely capturing images but is acting as a visual ethnographer. The experiment seeks to answer how visual narratives constructed by a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can reveal the socio-economic stratification and cultural vibrancy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 protocol ensures that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operates within ethical, legal, and technical boundaries specific to the Ivorian context.</w:t>
      </w:r>
    </w:p>
    <w:bookmarkEnd w:id="20"/>
    <w:bookmarkStart w:id="21" w:name="scope-and-geographic-focus"/>
    <w:p>
      <w:pPr>
        <w:pStyle w:val="Heading2"/>
      </w:pPr>
      <w:r>
        <w:t xml:space="preserve">2. Scope and Geographic Focus</w:t>
      </w:r>
    </w:p>
    <w:p>
      <w:pPr>
        <w:pStyle w:val="FirstParagraph"/>
      </w:pPr>
      <w:r>
        <w:t xml:space="preserve">The experiment is strictly confined to the urban agglomeration of</w:t>
      </w:r>
      <w:r>
        <w:t xml:space="preserve"> </w:t>
      </w:r>
      <w:r>
        <w:rPr>
          <w:bCs/>
          <w:b/>
        </w:rPr>
        <w:t xml:space="preserve">Abidjan, Ivory Coast</w:t>
      </w:r>
      <w:r>
        <w:t xml:space="preserve">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focus on three distinct zones to ensure a representative sample of the city's diversity: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Plateau:</w:t>
      </w:r>
      <w:r>
        <w:t xml:space="preserve"> </w:t>
      </w:r>
      <w:r>
        <w:t xml:space="preserve">The administrative and business district, representing the modern, globalized face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Yopougon:</w:t>
      </w:r>
      <w:r>
        <w:t xml:space="preserve"> </w:t>
      </w:r>
      <w:r>
        <w:t xml:space="preserve">The largest commune, offering insights into dense residential living, informal economies, and community resilience.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Zone 4 and Cocody:</w:t>
      </w:r>
      <w:r>
        <w:t xml:space="preserve"> </w:t>
      </w:r>
      <w:r>
        <w:t xml:space="preserve">Areas representing the affluent demographic and the leisure culture along the Ebrié Lagoon.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adapt their visual language to these varying environments, ensuring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captures the contrast between the glass skyscrapers of the Plateau and the vibrant street life of Yopougon.</w:t>
      </w:r>
    </w:p>
    <w:bookmarkEnd w:id="21"/>
    <w:bookmarkStart w:id="24" w:name="methodology-for-the-photographer"/>
    <w:p>
      <w:pPr>
        <w:pStyle w:val="Heading2"/>
      </w:pPr>
      <w:r>
        <w:t xml:space="preserve">3. Methodology for the Photographer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employ a mixed-methods approach combining street photography, portraiture, and architectural documentation.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dictates the following technical and artistic standards:</w:t>
      </w:r>
    </w:p>
    <w:bookmarkStart w:id="22" w:name="visual-style-and-composition"/>
    <w:p>
      <w:pPr>
        <w:pStyle w:val="Heading3"/>
      </w:pPr>
      <w:r>
        <w:t xml:space="preserve">3.1. Visual Style and Composition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is instructed to avoid clichéd "poverty porn" or exoticizing imagery often associated with West Africa. Instead, the focus must be on agency, dignity, and the dynamism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should utilize natural light, particularly the "golden hour" specific to the equatorial climate, to highlight the textures of the city.</w:t>
      </w:r>
    </w:p>
    <w:bookmarkEnd w:id="22"/>
    <w:bookmarkStart w:id="23" w:name="interaction-and-consent"/>
    <w:p>
      <w:pPr>
        <w:pStyle w:val="Heading3"/>
      </w:pPr>
      <w:r>
        <w:t xml:space="preserve">3.2. Interaction and Consent</w:t>
      </w:r>
    </w:p>
    <w:p>
      <w:pPr>
        <w:pStyle w:val="FirstParagraph"/>
      </w:pPr>
      <w:r>
        <w:t xml:space="preserve">A critical component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the interaction between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and the subjects. In</w:t>
      </w:r>
      <w:r>
        <w:t xml:space="preserve"> </w:t>
      </w:r>
      <w:r>
        <w:rPr>
          <w:bCs/>
          <w:b/>
        </w:rPr>
        <w:t xml:space="preserve">Abidjan</w:t>
      </w:r>
      <w:r>
        <w:t xml:space="preserve">, social interaction is paramount.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engage with subjects before taking portraits. Written or verbal consent must be obtained, respecting local customs and the Ivorian Code of Persons and the Family.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should be prepared to explain the purpose of the experiment in French or local dialects (such as Dioula or Baoulé) if necessary.</w:t>
      </w:r>
    </w:p>
    <w:bookmarkEnd w:id="23"/>
    <w:bookmarkEnd w:id="24"/>
    <w:bookmarkStart w:id="25" w:name="Xf2ff99b0eef6fcbe117f837fe1f088f459e1321"/>
    <w:p>
      <w:pPr>
        <w:pStyle w:val="Heading2"/>
      </w:pPr>
      <w:r>
        <w:t xml:space="preserve">4. Ethical Considerations and Legal Compliance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requires strict adherence to local laws and ethical standards.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mandates the following: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Permits: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secure the necessary press or artistic permits from the Ivorian Ministry of Communication if the work is intended for publication or commercial use.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respect the privacy of individuals, particularly in sensitive areas. Images of government buildings or military installations in</w:t>
      </w:r>
      <w:r>
        <w:t xml:space="preserve"> </w:t>
      </w:r>
      <w:r>
        <w:rPr>
          <w:bCs/>
          <w:b/>
        </w:rPr>
        <w:t xml:space="preserve">Abidjan</w:t>
      </w:r>
      <w:r>
        <w:t xml:space="preserve"> </w:t>
      </w:r>
      <w:r>
        <w:t xml:space="preserve">are strictly prohibited.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be aware of religious and cultural norms. For example, during prayer times in mosques or churches, photography may be restricted.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demonstrate respect for these spaces.</w:t>
      </w:r>
    </w:p>
    <w:bookmarkEnd w:id="25"/>
    <w:bookmarkStart w:id="26" w:name="equipment-and-logistics"/>
    <w:p>
      <w:pPr>
        <w:pStyle w:val="Heading2"/>
      </w:pPr>
      <w:r>
        <w:t xml:space="preserve">5. Equipment and Logistics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is expected to carry professional-grade equipment suitable for the tropical climate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recommends: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Cameras:</w:t>
      </w:r>
      <w:r>
        <w:t xml:space="preserve"> </w:t>
      </w:r>
      <w:r>
        <w:t xml:space="preserve">Weather-sealed DSLR or Mirrorless bodies to withstand humidity and dust.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Lenses:</w:t>
      </w:r>
      <w:r>
        <w:t xml:space="preserve"> </w:t>
      </w:r>
      <w:r>
        <w:t xml:space="preserve">A versatile zoom (24-70mm) for general documentation and a prime lens (50mm or 85mm) for portraits.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Storage:</w:t>
      </w:r>
      <w:r>
        <w:t xml:space="preserve"> </w:t>
      </w:r>
      <w:r>
        <w:t xml:space="preserve">Redundant storage solutions are critical.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back up data daily, as power outages can occur in certain parts of</w:t>
      </w:r>
      <w:r>
        <w:t xml:space="preserve"> </w:t>
      </w:r>
      <w:r>
        <w:rPr>
          <w:bCs/>
          <w:b/>
        </w:rPr>
        <w:t xml:space="preserve">Abidjan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should utilize reliable transportation to navigate the traffic of</w:t>
      </w:r>
      <w:r>
        <w:t xml:space="preserve"> </w:t>
      </w:r>
      <w:r>
        <w:rPr>
          <w:bCs/>
          <w:b/>
        </w:rPr>
        <w:t xml:space="preserve">Abidjan</w:t>
      </w:r>
      <w:r>
        <w:t xml:space="preserve">, potentially using "Gbaka" (motorcycle taxis) for agility in congested areas like Treichville.</w:t>
      </w:r>
    </w:p>
    <w:bookmarkEnd w:id="26"/>
    <w:bookmarkStart w:id="27" w:name="data-collection-and-analysis"/>
    <w:p>
      <w:pPr>
        <w:pStyle w:val="Heading2"/>
      </w:pPr>
      <w:r>
        <w:t xml:space="preserve">6. Data Collection and Analysis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collect a minimum of 500 high-resolution images over the course of the experiment. These images will be cataloged according to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using metadata tags that include location, time, and subject context.</w:t>
      </w:r>
    </w:p>
    <w:p>
      <w:pPr>
        <w:pStyle w:val="BodyText"/>
      </w:pPr>
      <w:r>
        <w:t xml:space="preserve">Post-experiment,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collaborate with urban sociologists to analyze the visual data. The goal is to determine if the photographic output accurately reflects the lived experiences of residents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also provide a reflective journal detailing their experiences, challenges, and observations during the fieldwork.</w:t>
      </w:r>
    </w:p>
    <w:bookmarkEnd w:id="27"/>
    <w:bookmarkStart w:id="2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rigorous framework for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to explore the multifaceted identity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By combining technical excellence with ethical sensitivity,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contribute valuable visual knowledge to the understanding of contemporary West African urbanism. The success of this experiment relies on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's ability to immerse themselves in the culture while maintaining the objectivity required by the protocol.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Urban Visual Documentation in Abidjan</dc:title>
  <dc:creator/>
  <dc:language>en</dc:language>
  <cp:keywords/>
  <dcterms:created xsi:type="dcterms:W3CDTF">2026-10-10T07:59:51Z</dcterms:created>
  <dcterms:modified xsi:type="dcterms:W3CDTF">2026-10-10T07:59:51Z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