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Japan</w:t>
      </w:r>
      <w:r>
        <w:t xml:space="preserve"> </w:t>
      </w:r>
      <w:r>
        <w:t xml:space="preserve">Tokyo</w:t>
      </w:r>
    </w:p>
    <w:bookmarkStart w:id="20" w:name="X4b922be32a928a862ae34ffc1d0799ec43af2cf"/>
    <w:p>
      <w:pPr>
        <w:pStyle w:val="Heading1"/>
      </w:pPr>
      <w:r>
        <w:t xml:space="preserve">Experiment Protocol: Urban Visual Documentation</w:t>
      </w:r>
    </w:p>
    <w:p>
      <w:pPr>
        <w:pStyle w:val="FirstParagraph"/>
      </w:pPr>
      <w:r>
        <w:rPr>
          <w:bCs/>
          <w:b/>
        </w:rPr>
        <w:t xml:space="preserve">Subject:</w:t>
      </w:r>
      <w:r>
        <w:t xml:space="preserve"> </w:t>
      </w:r>
      <w:r>
        <w:t xml:space="preserve">The Photographer</w:t>
      </w:r>
    </w:p>
    <w:p>
      <w:pPr>
        <w:pStyle w:val="BodyText"/>
      </w:pPr>
      <w:r>
        <w:rPr>
          <w:bCs/>
          <w:b/>
        </w:rPr>
        <w:t xml:space="preserve">Location:</w:t>
      </w:r>
      <w:r>
        <w:t xml:space="preserve"> </w:t>
      </w:r>
      <w:r>
        <w:t xml:space="preserve">Japan Tokyo</w:t>
      </w:r>
    </w:p>
    <w:p>
      <w:pPr>
        <w:pStyle w:val="BodyText"/>
      </w:pPr>
      <w:r>
        <w:rPr>
          <w:bCs/>
          <w:b/>
        </w:rPr>
        <w:t xml:space="preserve">Protocol ID:</w:t>
      </w:r>
      <w:r>
        <w:t xml:space="preserve"> </w:t>
      </w:r>
      <w:r>
        <w:t xml:space="preserve">JPN-TKY-PHOTO-2024-001</w:t>
      </w:r>
    </w:p>
    <w:bookmarkEnd w:id="20"/>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p>
      <w:pPr>
        <w:pStyle w:val="BodyText"/>
      </w:pPr>
      <w:r>
        <w:rPr>
          <w:bCs/>
          <w:b/>
        </w:rPr>
        <w:t xml:space="preserve">Principal Investigator:</w:t>
      </w:r>
      <w:r>
        <w:t xml:space="preserve"> </w:t>
      </w:r>
      <w:r>
        <w:t xml:space="preserve">[Name Redacted]</w:t>
      </w:r>
    </w:p>
    <w:p>
      <w:pPr>
        <w:pStyle w:val="BodyText"/>
      </w:pPr>
      <w:r>
        <w:rPr>
          <w:bCs/>
          <w:b/>
        </w:rPr>
        <w:t xml:space="preserve">Objective:</w:t>
      </w:r>
      <w:r>
        <w:t xml:space="preserve"> </w:t>
      </w:r>
      <w:r>
        <w:t xml:space="preserve">To evaluate the operational efficiency, cultural adaptability, and technical output of a professional Photographer conducting high-density urban documentation within the specific socio-geographical constraints of Japan Tokyo.</w:t>
      </w:r>
    </w:p>
    <w:bookmarkStart w:id="21" w:name="introduction-and-rationale"/>
    <w:p>
      <w:pPr>
        <w:pStyle w:val="Heading2"/>
      </w:pPr>
      <w:r>
        <w:t xml:space="preserve">1. Introduction and Rationale</w:t>
      </w:r>
    </w:p>
    <w:p>
      <w:pPr>
        <w:pStyle w:val="FirstParagraph"/>
      </w:pPr>
      <w:r>
        <w:t xml:space="preserve">This Experiment Protocol outlines the standardized procedures for a field study involving a Photographer operating within the metropolitan area of Japan Tokyo. Tokyo presents a unique experimental environment characterized by extreme population density, complex lighting conditions ranging from neon-saturated streets to traditional shadowed alleyways, and strict social norms regarding privacy and public behavior.</w:t>
      </w:r>
    </w:p>
    <w:p>
      <w:pPr>
        <w:pStyle w:val="BodyText"/>
      </w:pPr>
      <w:r>
        <w:t xml:space="preserve">The primary goal is to assess how the Photographer navigates these variables to produce high-fidelity visual data. This protocol ensures that the experiment adheres to ethical standards, local regulations, and scientific rigor.</w:t>
      </w:r>
    </w:p>
    <w:bookmarkEnd w:id="21"/>
    <w:bookmarkStart w:id="22" w:name="subject-profile-the-photographer"/>
    <w:p>
      <w:pPr>
        <w:pStyle w:val="Heading2"/>
      </w:pPr>
      <w:r>
        <w:t xml:space="preserve">2. Subject Profile: The Photographer</w:t>
      </w:r>
    </w:p>
    <w:p>
      <w:pPr>
        <w:pStyle w:val="FirstParagraph"/>
      </w:pPr>
      <w:r>
        <w:t xml:space="preserve">The subject of this experiment, referred to herein as "The Photographer," must meet specific criteria to ensure the validity of the results.</w:t>
      </w:r>
    </w:p>
    <w:p>
      <w:pPr>
        <w:numPr>
          <w:ilvl w:val="0"/>
          <w:numId w:val="1001"/>
        </w:numPr>
        <w:pStyle w:val="Compact"/>
      </w:pPr>
      <w:r>
        <w:rPr>
          <w:bCs/>
          <w:b/>
        </w:rPr>
        <w:t xml:space="preserve">Technical Proficiency:</w:t>
      </w:r>
      <w:r>
        <w:t xml:space="preserve"> </w:t>
      </w:r>
      <w:r>
        <w:t xml:space="preserve">Must demonstrate advanced mastery of manual exposure settings, focus stacking, and low-light photography.</w:t>
      </w:r>
    </w:p>
    <w:p>
      <w:pPr>
        <w:numPr>
          <w:ilvl w:val="0"/>
          <w:numId w:val="1001"/>
        </w:numPr>
        <w:pStyle w:val="Compact"/>
      </w:pPr>
      <w:r>
        <w:rPr>
          <w:bCs/>
          <w:b/>
        </w:rPr>
        <w:t xml:space="preserve">Equipment:</w:t>
      </w:r>
      <w:r>
        <w:t xml:space="preserve"> </w:t>
      </w:r>
      <w:r>
        <w:t xml:space="preserve">Must utilize a standardized kit consisting of a full-frame mirrorless camera body, a 24-70mm f/2.8 zoom lens, and a 35mm prime lens. Tripods are permitted only in designated zones.</w:t>
      </w:r>
    </w:p>
    <w:p>
      <w:pPr>
        <w:numPr>
          <w:ilvl w:val="0"/>
          <w:numId w:val="1001"/>
        </w:numPr>
        <w:pStyle w:val="Compact"/>
      </w:pPr>
      <w:r>
        <w:rPr>
          <w:bCs/>
          <w:b/>
        </w:rPr>
        <w:t xml:space="preserve">Cultural Competence:</w:t>
      </w:r>
      <w:r>
        <w:t xml:space="preserve"> </w:t>
      </w:r>
      <w:r>
        <w:t xml:space="preserve">Must possess a working knowledge of Japanese etiquette, specifically regarding personal space (chigyo) and noise discipline.</w:t>
      </w:r>
    </w:p>
    <w:bookmarkEnd w:id="22"/>
    <w:bookmarkStart w:id="23" w:name="experimental-environment-japan-tokyo"/>
    <w:p>
      <w:pPr>
        <w:pStyle w:val="Heading2"/>
      </w:pPr>
      <w:r>
        <w:t xml:space="preserve">3. Experimental Environment: Japan Tokyo</w:t>
      </w:r>
    </w:p>
    <w:p>
      <w:pPr>
        <w:pStyle w:val="FirstParagraph"/>
      </w:pPr>
      <w:r>
        <w:t xml:space="preserve">The experiment is strictly confined to the 23 special wards of Japan Tokyo. The environment is categorized into three distinct testing zones:</w:t>
      </w:r>
    </w:p>
    <w:p>
      <w:pPr>
        <w:numPr>
          <w:ilvl w:val="0"/>
          <w:numId w:val="1002"/>
        </w:numPr>
        <w:pStyle w:val="Compact"/>
      </w:pPr>
      <w:r>
        <w:rPr>
          <w:bCs/>
          <w:b/>
        </w:rPr>
        <w:t xml:space="preserve">Zone A (High Density):</w:t>
      </w:r>
      <w:r>
        <w:t xml:space="preserve"> </w:t>
      </w:r>
      <w:r>
        <w:t xml:space="preserve">Shibuya and Shinjuku. Characterized by chaotic pedestrian flow, artificial lighting, and vertical architecture.</w:t>
      </w:r>
    </w:p>
    <w:p>
      <w:pPr>
        <w:numPr>
          <w:ilvl w:val="0"/>
          <w:numId w:val="1002"/>
        </w:numPr>
        <w:pStyle w:val="Compact"/>
      </w:pPr>
      <w:r>
        <w:rPr>
          <w:bCs/>
          <w:b/>
        </w:rPr>
        <w:t xml:space="preserve">Zone B (Cultural Heritage):</w:t>
      </w:r>
      <w:r>
        <w:t xml:space="preserve"> </w:t>
      </w:r>
      <w:r>
        <w:t xml:space="preserve">Asakusa and Yanaka. Characterized by traditional structures, religious sites, and mixed lighting.</w:t>
      </w:r>
    </w:p>
    <w:p>
      <w:pPr>
        <w:numPr>
          <w:ilvl w:val="0"/>
          <w:numId w:val="1002"/>
        </w:numPr>
        <w:pStyle w:val="Compact"/>
      </w:pPr>
      <w:r>
        <w:rPr>
          <w:bCs/>
          <w:b/>
        </w:rPr>
        <w:t xml:space="preserve">Zone C (Commercial/Residential):</w:t>
      </w:r>
      <w:r>
        <w:t xml:space="preserve"> </w:t>
      </w:r>
      <w:r>
        <w:t xml:space="preserve">Roppongi and Daikanyama. Characterized by modern design, retail spaces, and evening nightlife.</w:t>
      </w:r>
    </w:p>
    <w:bookmarkEnd w:id="23"/>
    <w:bookmarkStart w:id="24" w:name="Xf2ff99b0eef6fcbe117f837fe1f088f459e1321"/>
    <w:p>
      <w:pPr>
        <w:pStyle w:val="Heading2"/>
      </w:pPr>
      <w:r>
        <w:t xml:space="preserve">4. Ethical Considerations and Legal Compliance</w:t>
      </w:r>
    </w:p>
    <w:p>
      <w:pPr>
        <w:pStyle w:val="FirstParagraph"/>
      </w:pPr>
      <w:r>
        <w:t xml:space="preserve">Operating in Japan Tokyo requires strict adherence to local laws and cultural expectations. The Photographer must comply with the following:</w:t>
      </w:r>
    </w:p>
    <w:p>
      <w:pPr>
        <w:numPr>
          <w:ilvl w:val="0"/>
          <w:numId w:val="1003"/>
        </w:numPr>
        <w:pStyle w:val="Compact"/>
      </w:pPr>
      <w:r>
        <w:rPr>
          <w:bCs/>
          <w:b/>
        </w:rPr>
        <w:t xml:space="preserve">Privacy Laws:</w:t>
      </w:r>
      <w:r>
        <w:t xml:space="preserve"> </w:t>
      </w:r>
      <w:r>
        <w:t xml:space="preserve">Under Japanese law, photographing individuals in public spaces is generally permissible for personal or artistic use, but publishing images that identify individuals without consent can lead to legal action. The Photographer must avoid capturing identifiable faces in close-up without explicit permission.</w:t>
      </w:r>
    </w:p>
    <w:p>
      <w:pPr>
        <w:numPr>
          <w:ilvl w:val="0"/>
          <w:numId w:val="1003"/>
        </w:numPr>
        <w:pStyle w:val="Compact"/>
      </w:pPr>
      <w:r>
        <w:rPr>
          <w:bCs/>
          <w:b/>
        </w:rPr>
        <w:t xml:space="preserve">Property Restrictions:</w:t>
      </w:r>
      <w:r>
        <w:t xml:space="preserve"> </w:t>
      </w:r>
      <w:r>
        <w:t xml:space="preserve">Many commercial buildings and private properties in Tokyo prohibit photography. The Photographer must respect "No Photography" signs (often marked with a camera icon and a red slash).</w:t>
      </w:r>
    </w:p>
    <w:p>
      <w:pPr>
        <w:numPr>
          <w:ilvl w:val="0"/>
          <w:numId w:val="1003"/>
        </w:numPr>
        <w:pStyle w:val="Compact"/>
      </w:pPr>
      <w:r>
        <w:rPr>
          <w:bCs/>
          <w:b/>
        </w:rPr>
        <w:t xml:space="preserve">Shrine and Temple Etiquette:</w:t>
      </w:r>
      <w:r>
        <w:t xml:space="preserve"> </w:t>
      </w:r>
      <w:r>
        <w:t xml:space="preserve">In Zone B, photography may be prohibited inside shrine precincts or during ceremonies. The Photographer must observe silence and refrain from using flash.</w:t>
      </w:r>
    </w:p>
    <w:bookmarkEnd w:id="24"/>
    <w:bookmarkStart w:id="28" w:name="methodology-and-procedure"/>
    <w:p>
      <w:pPr>
        <w:pStyle w:val="Heading2"/>
      </w:pPr>
      <w:r>
        <w:t xml:space="preserve">5. Methodology and Procedure</w:t>
      </w:r>
    </w:p>
    <w:bookmarkStart w:id="25" w:name="pre-experiment-preparation"/>
    <w:p>
      <w:pPr>
        <w:pStyle w:val="Heading3"/>
      </w:pPr>
      <w:r>
        <w:t xml:space="preserve">5.1 Pre-Experiment Preparation</w:t>
      </w:r>
    </w:p>
    <w:p>
      <w:pPr>
        <w:pStyle w:val="FirstParagraph"/>
      </w:pPr>
      <w:r>
        <w:t xml:space="preserve">Before entering the field, the Photographer must:</w:t>
      </w:r>
    </w:p>
    <w:p>
      <w:pPr>
        <w:numPr>
          <w:ilvl w:val="0"/>
          <w:numId w:val="1004"/>
        </w:numPr>
        <w:pStyle w:val="Compact"/>
      </w:pPr>
      <w:r>
        <w:t xml:space="preserve">Calibrate all camera equipment.</w:t>
      </w:r>
    </w:p>
    <w:p>
      <w:pPr>
        <w:numPr>
          <w:ilvl w:val="0"/>
          <w:numId w:val="1004"/>
        </w:numPr>
        <w:pStyle w:val="Compact"/>
      </w:pPr>
      <w:r>
        <w:t xml:space="preserve">Review the specific map of restricted zones in Japan Tokyo.</w:t>
      </w:r>
    </w:p>
    <w:p>
      <w:pPr>
        <w:numPr>
          <w:ilvl w:val="0"/>
          <w:numId w:val="1004"/>
        </w:numPr>
        <w:pStyle w:val="Compact"/>
      </w:pPr>
      <w:r>
        <w:t xml:space="preserve">Prepare a consent form template in both English and Japanese for any potential model interactions.</w:t>
      </w:r>
    </w:p>
    <w:bookmarkEnd w:id="25"/>
    <w:bookmarkStart w:id="26" w:name="field-execution"/>
    <w:p>
      <w:pPr>
        <w:pStyle w:val="Heading3"/>
      </w:pPr>
      <w:r>
        <w:t xml:space="preserve">5.2 Field Execution</w:t>
      </w:r>
    </w:p>
    <w:p>
      <w:pPr>
        <w:pStyle w:val="FirstParagraph"/>
      </w:pPr>
      <w:r>
        <w:t xml:space="preserve">The experiment will run for a duration of 72 hours. The Photographer will rotate through Zones A, B, and C every 24 hours. The following procedures apply:</w:t>
      </w:r>
    </w:p>
    <w:p>
      <w:pPr>
        <w:numPr>
          <w:ilvl w:val="0"/>
          <w:numId w:val="1005"/>
        </w:numPr>
        <w:pStyle w:val="Compact"/>
      </w:pPr>
      <w:r>
        <w:rPr>
          <w:bCs/>
          <w:b/>
        </w:rPr>
        <w:t xml:space="preserve">Observation Phase:</w:t>
      </w:r>
      <w:r>
        <w:t xml:space="preserve"> </w:t>
      </w:r>
      <w:r>
        <w:t xml:space="preserve">Upon entering a zone, the Photographer must spend 30 minutes observing the environment without shooting to understand the flow of people and light.</w:t>
      </w:r>
    </w:p>
    <w:p>
      <w:pPr>
        <w:numPr>
          <w:ilvl w:val="0"/>
          <w:numId w:val="1005"/>
        </w:numPr>
        <w:pStyle w:val="Compact"/>
      </w:pPr>
      <w:r>
        <w:rPr>
          <w:bCs/>
          <w:b/>
        </w:rPr>
        <w:t xml:space="preserve">Documentation Phase:</w:t>
      </w:r>
      <w:r>
        <w:t xml:space="preserve"> </w:t>
      </w:r>
      <w:r>
        <w:t xml:space="preserve">The Photographer will capture 50 images per zone. Images must focus on the interplay between human activity and the urban landscape of Japan Tokyo.</w:t>
      </w:r>
    </w:p>
    <w:p>
      <w:pPr>
        <w:numPr>
          <w:ilvl w:val="0"/>
          <w:numId w:val="1005"/>
        </w:numPr>
        <w:pStyle w:val="Compact"/>
      </w:pPr>
      <w:r>
        <w:rPr>
          <w:bCs/>
          <w:b/>
        </w:rPr>
        <w:t xml:space="preserve">Interaction Protocol:</w:t>
      </w:r>
      <w:r>
        <w:t xml:space="preserve"> </w:t>
      </w:r>
      <w:r>
        <w:t xml:space="preserve">If a subject notices the Photographer, the subject must offer a polite bow and a verbal apology ("Sumimasen"). If the subject appears uncomfortable, the Photographer must immediately stop shooting and lower the camera.</w:t>
      </w:r>
    </w:p>
    <w:bookmarkEnd w:id="26"/>
    <w:bookmarkStart w:id="27" w:name="data-collection"/>
    <w:p>
      <w:pPr>
        <w:pStyle w:val="Heading3"/>
      </w:pPr>
      <w:r>
        <w:t xml:space="preserve">5.3 Data Collection</w:t>
      </w:r>
    </w:p>
    <w:p>
      <w:pPr>
        <w:pStyle w:val="FirstParagraph"/>
      </w:pPr>
      <w:r>
        <w:t xml:space="preserve">All images must be saved in RAW format to preserve maximum data. Metadata including GPS coordinates, time, and camera settings must be embedded. The Photographer must also maintain a field journal documenting environmental challenges, such as rain, crowd density, or unexpected restrictions.</w:t>
      </w:r>
    </w:p>
    <w:bookmarkEnd w:id="27"/>
    <w:bookmarkEnd w:id="28"/>
    <w:bookmarkStart w:id="29" w:name="risk-management"/>
    <w:p>
      <w:pPr>
        <w:pStyle w:val="Heading2"/>
      </w:pPr>
      <w:r>
        <w:t xml:space="preserve">6. Risk Management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 Factor</w:t>
            </w:r>
          </w:p>
        </w:tc>
        <w:tc>
          <w:tcPr/>
          <w:p>
            <w:pPr>
              <w:pStyle w:val="Compact"/>
              <w:jc w:val="left"/>
            </w:pPr>
            <w:r>
              <w:t xml:space="preserve">Mitigation Strategy</w:t>
            </w:r>
          </w:p>
        </w:tc>
      </w:tr>
      <w:tr>
        <w:tc>
          <w:tcPr/>
          <w:p>
            <w:pPr>
              <w:pStyle w:val="Compact"/>
              <w:jc w:val="left"/>
            </w:pPr>
            <w:r>
              <w:t xml:space="preserve">Equipment Theft</w:t>
            </w:r>
          </w:p>
        </w:tc>
        <w:tc>
          <w:tcPr/>
          <w:p>
            <w:pPr>
              <w:pStyle w:val="Compact"/>
              <w:jc w:val="left"/>
            </w:pPr>
            <w:r>
              <w:t xml:space="preserve">Use of cross-body straps; avoidance of displaying expensive gear in crowded trains.</w:t>
            </w:r>
          </w:p>
        </w:tc>
      </w:tr>
      <w:tr>
        <w:tc>
          <w:tcPr/>
          <w:p>
            <w:pPr>
              <w:pStyle w:val="Compact"/>
              <w:jc w:val="left"/>
            </w:pPr>
            <w:r>
              <w:t xml:space="preserve">Public Confrontation</w:t>
            </w:r>
          </w:p>
        </w:tc>
        <w:tc>
          <w:tcPr/>
          <w:p>
            <w:pPr>
              <w:pStyle w:val="Compact"/>
              <w:jc w:val="left"/>
            </w:pPr>
            <w:r>
              <w:t xml:space="preserve">Carry a printed copy of this protocol and a Japanese translation of privacy rights.</w:t>
            </w:r>
          </w:p>
        </w:tc>
      </w:tr>
      <w:tr>
        <w:tc>
          <w:tcPr/>
          <w:p>
            <w:pPr>
              <w:pStyle w:val="Compact"/>
              <w:jc w:val="left"/>
            </w:pPr>
            <w:r>
              <w:t xml:space="preserve">Weather Conditions</w:t>
            </w:r>
          </w:p>
        </w:tc>
        <w:tc>
          <w:tcPr/>
          <w:p>
            <w:pPr>
              <w:pStyle w:val="Compact"/>
              <w:jc w:val="left"/>
            </w:pPr>
            <w:r>
              <w:t xml:space="preserve">Use of weather-sealed equipment and protective covers for rain or humidity.</w:t>
            </w:r>
          </w:p>
        </w:tc>
      </w:tr>
    </w:tbl>
    <w:bookmarkEnd w:id="29"/>
    <w:bookmarkStart w:id="30" w:name="conclusion-and-reporting"/>
    <w:p>
      <w:pPr>
        <w:pStyle w:val="Heading2"/>
      </w:pPr>
      <w:r>
        <w:t xml:space="preserve">7. Conclusion and Reporting</w:t>
      </w:r>
    </w:p>
    <w:p>
      <w:pPr>
        <w:pStyle w:val="FirstParagraph"/>
      </w:pPr>
      <w:r>
        <w:t xml:space="preserve">Upon completion of the 72-hour period in Japan Tokyo, the Photographer must submit all raw data and the field journal. The data will be analyzed to determine the effectiveness of the documentation strategies employed. This Experiment Protocol serves as the definitive guide for ensuring that the work of the Photographer is conducted with professionalism, respect, and scientific integrity.</w:t>
      </w:r>
    </w:p>
    <w:p>
      <w:pPr>
        <w:pStyle w:val="BodyText"/>
      </w:pPr>
      <w:r>
        <w:rPr>
          <w:bCs/>
          <w:b/>
        </w:rPr>
        <w:t xml:space="preserve">Disclaimer:</w:t>
      </w:r>
      <w:r>
        <w:t xml:space="preserve"> </w:t>
      </w:r>
      <w:r>
        <w:t xml:space="preserve">This document is a simulated protocol for educational and illustrative purposes. It does not constitute legal advice. Photographers operating in Japan Tokyo should consult local legal experts and official tourism guidelines for the most current regulations.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Japan Tokyo</dc:title>
  <dc:creator/>
  <dc:language>en</dc:language>
  <cp:keywords/>
  <dcterms:created xsi:type="dcterms:W3CDTF">2026-10-10T06:58:25Z</dcterms:created>
  <dcterms:modified xsi:type="dcterms:W3CDTF">2026-10-10T06:58:25Z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