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Photographer</w:t>
      </w:r>
      <w:r>
        <w:t xml:space="preserve"> </w:t>
      </w:r>
      <w:r>
        <w:t xml:space="preserve">in</w:t>
      </w:r>
      <w:r>
        <w:t xml:space="preserve"> </w:t>
      </w:r>
      <w:r>
        <w:t xml:space="preserve">Kenya</w:t>
      </w:r>
      <w:r>
        <w:t xml:space="preserve"> </w:t>
      </w:r>
      <w:r>
        <w:t xml:space="preserve">Nairobi</w:t>
      </w:r>
    </w:p>
    <w:bookmarkStart w:id="20" w:name="X9fdab61348cd1857a2fbba88e02f7f06307b9fc"/>
    <w:p>
      <w:pPr>
        <w:pStyle w:val="Heading1"/>
      </w:pPr>
      <w:r>
        <w:t xml:space="preserve">Experiment Protocol: Photographer in Kenya Nairobi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Nairobi, Kenya</w:t>
      </w:r>
      <w:r>
        <w:br/>
      </w:r>
      <w:r>
        <w:rPr>
          <w:bCs/>
          <w:b/>
        </w:rPr>
        <w:t xml:space="preserve">Subject:</w:t>
      </w:r>
      <w:r>
        <w:t xml:space="preserve"> </w:t>
      </w:r>
      <w:r>
        <w:t xml:space="preserve">Professional Photographer</w:t>
      </w:r>
    </w:p>
    <w:bookmarkEnd w:id="20"/>
    <w:bookmarkStart w:id="21" w:name="introduction"/>
    <w:p>
      <w:pPr>
        <w:pStyle w:val="Heading2"/>
      </w:pPr>
      <w:r>
        <w:t xml:space="preserve">1. Introduction</w:t>
      </w:r>
    </w:p>
    <w:p>
      <w:pPr>
        <w:pStyle w:val="FirstParagraph"/>
      </w:pPr>
      <w:r>
        <w:t xml:space="preserve">This Experiment Protocol outlines the procedures, objectives, and guidelines for conducting a structured study involving a Photographer in Kenya Nairobi. The purpose of this protocol is to ensure consistency, ethical compliance, and scientific rigor while capturing visual data that reflects the cultural, environmental, and social dynamics of Nairobi.</w:t>
      </w:r>
    </w:p>
    <w:p>
      <w:pPr>
        <w:pStyle w:val="BodyText"/>
      </w:pPr>
      <w:r>
        <w:t xml:space="preserve">Nairobi, as the capital city of Kenya, presents a unique urban landscape characterized by rapid development, diverse communities, and rich biodiversity. The Photographer will serve as the primary data collector, using visual documentation to explore themes such as urbanization, community life, environmental challenges, and cultural practices.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document the visual narrative of Nairobi through the lens of a trained Photographer.</w:t>
      </w:r>
    </w:p>
    <w:p>
      <w:pPr>
        <w:numPr>
          <w:ilvl w:val="0"/>
          <w:numId w:val="1001"/>
        </w:numPr>
        <w:pStyle w:val="Compact"/>
      </w:pPr>
      <w:r>
        <w:t xml:space="preserve">To capture images that reflect the socio-economic conditions, cultural diversity, and environmental state of Kenya Nairobi.</w:t>
      </w:r>
    </w:p>
    <w:p>
      <w:pPr>
        <w:numPr>
          <w:ilvl w:val="0"/>
          <w:numId w:val="1001"/>
        </w:numPr>
        <w:pStyle w:val="Compact"/>
      </w:pPr>
      <w:r>
        <w:t xml:space="preserve">To evaluate the effectiveness of photographic methods in conveying complex urban realities.</w:t>
      </w:r>
    </w:p>
    <w:p>
      <w:pPr>
        <w:numPr>
          <w:ilvl w:val="0"/>
          <w:numId w:val="1001"/>
        </w:numPr>
        <w:pStyle w:val="Compact"/>
      </w:pPr>
      <w:r>
        <w:t xml:space="preserve">To ensure ethical standards are maintained throughout the data collection process.</w:t>
      </w:r>
    </w:p>
    <w:bookmarkEnd w:id="22"/>
    <w:bookmarkStart w:id="26" w:name="methodology"/>
    <w:p>
      <w:pPr>
        <w:pStyle w:val="Heading2"/>
      </w:pPr>
      <w:r>
        <w:t xml:space="preserve">3. Methodology</w:t>
      </w:r>
    </w:p>
    <w:bookmarkStart w:id="23" w:name="participant-selection"/>
    <w:p>
      <w:pPr>
        <w:pStyle w:val="Heading3"/>
      </w:pPr>
      <w:r>
        <w:t xml:space="preserve">3.1 Participant Selection</w:t>
      </w:r>
    </w:p>
    <w:p>
      <w:pPr>
        <w:pStyle w:val="FirstParagraph"/>
      </w:pPr>
      <w:r>
        <w:t xml:space="preserve">The Photographer must be a professional with at least five years of experience in documentary or urban photography. They should have a deep understanding of Kenya Nairobi’s cultural and social context. Prior experience working in East Africa is preferred.</w:t>
      </w:r>
    </w:p>
    <w:bookmarkEnd w:id="23"/>
    <w:bookmarkStart w:id="24" w:name="equipment"/>
    <w:p>
      <w:pPr>
        <w:pStyle w:val="Heading3"/>
      </w:pPr>
      <w:r>
        <w:t xml:space="preserve">3.2 Equipment</w:t>
      </w:r>
    </w:p>
    <w:p>
      <w:pPr>
        <w:pStyle w:val="FirstParagraph"/>
      </w:pPr>
      <w:r>
        <w:t xml:space="preserve">The Photographer will use the following equipment:</w:t>
      </w:r>
    </w:p>
    <w:p>
      <w:pPr>
        <w:numPr>
          <w:ilvl w:val="0"/>
          <w:numId w:val="1002"/>
        </w:numPr>
        <w:pStyle w:val="Compact"/>
      </w:pPr>
      <w:r>
        <w:t xml:space="preserve">DSLR or mirrorless camera with interchangeable lenses</w:t>
      </w:r>
    </w:p>
    <w:p>
      <w:pPr>
        <w:numPr>
          <w:ilvl w:val="0"/>
          <w:numId w:val="1002"/>
        </w:numPr>
        <w:pStyle w:val="Compact"/>
      </w:pPr>
      <w:r>
        <w:t xml:space="preserve">Wide-angle, standard, and telephoto lenses</w:t>
      </w:r>
    </w:p>
    <w:p>
      <w:pPr>
        <w:numPr>
          <w:ilvl w:val="0"/>
          <w:numId w:val="1002"/>
        </w:numPr>
        <w:pStyle w:val="Compact"/>
      </w:pPr>
      <w:r>
        <w:t xml:space="preserve">Portable lighting equipment</w:t>
      </w:r>
    </w:p>
    <w:p>
      <w:pPr>
        <w:numPr>
          <w:ilvl w:val="0"/>
          <w:numId w:val="1002"/>
        </w:numPr>
        <w:pStyle w:val="Compact"/>
      </w:pPr>
      <w:r>
        <w:t xml:space="preserve">Backup storage devices</w:t>
      </w:r>
    </w:p>
    <w:bookmarkEnd w:id="24"/>
    <w:bookmarkStart w:id="25" w:name="data-collection-process"/>
    <w:p>
      <w:pPr>
        <w:pStyle w:val="Heading3"/>
      </w:pPr>
      <w:r>
        <w:t xml:space="preserve">3.3 Data Collection Process</w:t>
      </w:r>
    </w:p>
    <w:p>
      <w:pPr>
        <w:pStyle w:val="FirstParagraph"/>
      </w:pPr>
      <w:r>
        <w:t xml:space="preserve">The Photographer will conduct fieldwork over a period of four weeks in Kenya Nairobi. During this time, they will:</w:t>
      </w:r>
    </w:p>
    <w:p>
      <w:pPr>
        <w:numPr>
          <w:ilvl w:val="0"/>
          <w:numId w:val="1003"/>
        </w:numPr>
        <w:pStyle w:val="Compact"/>
      </w:pPr>
      <w:r>
        <w:t xml:space="preserve">Visit designated locations including residential neighborhoods, markets, public spaces, and natural areas.</w:t>
      </w:r>
    </w:p>
    <w:p>
      <w:pPr>
        <w:numPr>
          <w:ilvl w:val="0"/>
          <w:numId w:val="1003"/>
        </w:numPr>
        <w:pStyle w:val="Compact"/>
      </w:pPr>
      <w:r>
        <w:t xml:space="preserve">Capture a minimum of 500 high-resolution images.</w:t>
      </w:r>
    </w:p>
    <w:p>
      <w:pPr>
        <w:numPr>
          <w:ilvl w:val="0"/>
          <w:numId w:val="1003"/>
        </w:numPr>
        <w:pStyle w:val="Compact"/>
      </w:pPr>
      <w:r>
        <w:t xml:space="preserve">Keep a detailed log of each photograph, including location, time, subject, and context.</w:t>
      </w:r>
    </w:p>
    <w:p>
      <w:pPr>
        <w:numPr>
          <w:ilvl w:val="0"/>
          <w:numId w:val="1003"/>
        </w:numPr>
        <w:pStyle w:val="Compact"/>
      </w:pPr>
      <w:r>
        <w:t xml:space="preserve">Engage with local communities respectfully and obtain informed consent where necessary.</w:t>
      </w:r>
    </w:p>
    <w:bookmarkEnd w:id="25"/>
    <w:bookmarkEnd w:id="26"/>
    <w:bookmarkStart w:id="27" w:name="ethical-considerations"/>
    <w:p>
      <w:pPr>
        <w:pStyle w:val="Heading2"/>
      </w:pPr>
      <w:r>
        <w:t xml:space="preserve">4. Ethical Considerations</w:t>
      </w:r>
    </w:p>
    <w:p>
      <w:pPr>
        <w:pStyle w:val="FirstParagraph"/>
      </w:pPr>
      <w:r>
        <w:t xml:space="preserve">Given the sensitive nature of visual documentation in Kenya Nairobi, the following ethical guidelines must be strictly followed:</w:t>
      </w:r>
    </w:p>
    <w:p>
      <w:pPr>
        <w:numPr>
          <w:ilvl w:val="0"/>
          <w:numId w:val="1004"/>
        </w:numPr>
        <w:pStyle w:val="Compact"/>
      </w:pPr>
      <w:r>
        <w:rPr>
          <w:bCs/>
          <w:b/>
        </w:rPr>
        <w:t xml:space="preserve">Informed Consent:</w:t>
      </w:r>
      <w:r>
        <w:t xml:space="preserve"> </w:t>
      </w:r>
      <w:r>
        <w:t xml:space="preserve">The Photographer must obtain verbal or written consent from individuals before taking their portrait or including them in identifiable images.</w:t>
      </w:r>
    </w:p>
    <w:p>
      <w:pPr>
        <w:numPr>
          <w:ilvl w:val="0"/>
          <w:numId w:val="1004"/>
        </w:numPr>
        <w:pStyle w:val="Compact"/>
      </w:pPr>
      <w:r>
        <w:rPr>
          <w:bCs/>
          <w:b/>
        </w:rPr>
        <w:t xml:space="preserve">Privacy:</w:t>
      </w:r>
      <w:r>
        <w:t xml:space="preserve"> </w:t>
      </w:r>
      <w:r>
        <w:t xml:space="preserve">Avoid capturing images that could compromise the privacy or safety of individuals, especially in vulnerable communities.</w:t>
      </w:r>
    </w:p>
    <w:p>
      <w:pPr>
        <w:numPr>
          <w:ilvl w:val="0"/>
          <w:numId w:val="1004"/>
        </w:numPr>
        <w:pStyle w:val="Compact"/>
      </w:pPr>
      <w:r>
        <w:rPr>
          <w:bCs/>
          <w:b/>
        </w:rPr>
        <w:t xml:space="preserve">Cultural Sensitivity:</w:t>
      </w:r>
      <w:r>
        <w:t xml:space="preserve"> </w:t>
      </w:r>
      <w:r>
        <w:t xml:space="preserve">Respect local customs, traditions, and religious practices. Seek guidance from community leaders when necessary.</w:t>
      </w:r>
    </w:p>
    <w:p>
      <w:pPr>
        <w:numPr>
          <w:ilvl w:val="0"/>
          <w:numId w:val="1004"/>
        </w:numPr>
        <w:pStyle w:val="Compact"/>
      </w:pPr>
      <w:r>
        <w:rPr>
          <w:bCs/>
          <w:b/>
        </w:rPr>
        <w:t xml:space="preserve">Data Security:</w:t>
      </w:r>
      <w:r>
        <w:t xml:space="preserve"> </w:t>
      </w:r>
      <w:r>
        <w:t xml:space="preserve">All images and logs must be stored securely and used only for the purposes outlined in this protocol.</w:t>
      </w:r>
    </w:p>
    <w:bookmarkEnd w:id="27"/>
    <w:bookmarkStart w:id="28" w:name="timeline"/>
    <w:p>
      <w:pPr>
        <w:pStyle w:val="Heading2"/>
      </w:pPr>
      <w:r>
        <w:t xml:space="preserve">5. Timeline</w:t>
      </w:r>
    </w:p>
    <w:p>
      <w:pPr>
        <w:pStyle w:val="FirstParagraph"/>
      </w:pPr>
      <w:r>
        <w:t xml:space="preserve">The experiment will follow this schedule:</w:t>
      </w:r>
    </w:p>
    <w:p>
      <w:pPr>
        <w:numPr>
          <w:ilvl w:val="0"/>
          <w:numId w:val="1005"/>
        </w:numPr>
        <w:pStyle w:val="Compact"/>
      </w:pPr>
      <w:r>
        <w:rPr>
          <w:bCs/>
          <w:b/>
        </w:rPr>
        <w:t xml:space="preserve">Week 1:</w:t>
      </w:r>
      <w:r>
        <w:t xml:space="preserve"> </w:t>
      </w:r>
      <w:r>
        <w:t xml:space="preserve">Orientation, equipment check, and initial site visits in Kenya Nairobi.</w:t>
      </w:r>
    </w:p>
    <w:p>
      <w:pPr>
        <w:numPr>
          <w:ilvl w:val="0"/>
          <w:numId w:val="1005"/>
        </w:numPr>
        <w:pStyle w:val="Compact"/>
      </w:pPr>
      <w:r>
        <w:rPr>
          <w:bCs/>
          <w:b/>
        </w:rPr>
        <w:t xml:space="preserve">Week 2-3:</w:t>
      </w:r>
      <w:r>
        <w:t xml:space="preserve"> </w:t>
      </w:r>
      <w:r>
        <w:t xml:space="preserve">Intensive fieldwork and image capture across multiple locations.</w:t>
      </w:r>
    </w:p>
    <w:p>
      <w:pPr>
        <w:numPr>
          <w:ilvl w:val="0"/>
          <w:numId w:val="1005"/>
        </w:numPr>
        <w:pStyle w:val="Compact"/>
      </w:pPr>
      <w:r>
        <w:rPr>
          <w:bCs/>
          <w:b/>
        </w:rPr>
        <w:t xml:space="preserve">Week 4:</w:t>
      </w:r>
      <w:r>
        <w:t xml:space="preserve"> </w:t>
      </w:r>
      <w:r>
        <w:t xml:space="preserve">Final data collection, review of images, and submission of logs.</w:t>
      </w:r>
    </w:p>
    <w:bookmarkEnd w:id="28"/>
    <w:bookmarkStart w:id="29" w:name="data-analysis"/>
    <w:p>
      <w:pPr>
        <w:pStyle w:val="Heading2"/>
      </w:pPr>
      <w:r>
        <w:t xml:space="preserve">6. Data Analysis</w:t>
      </w:r>
    </w:p>
    <w:p>
      <w:pPr>
        <w:pStyle w:val="FirstParagraph"/>
      </w:pPr>
      <w:r>
        <w:t xml:space="preserve">Upon completion of fieldwork, the Photographer will submit all images and logs for analysis. The research team will:</w:t>
      </w:r>
    </w:p>
    <w:p>
      <w:pPr>
        <w:numPr>
          <w:ilvl w:val="0"/>
          <w:numId w:val="1006"/>
        </w:numPr>
        <w:pStyle w:val="Compact"/>
      </w:pPr>
      <w:r>
        <w:t xml:space="preserve">Categorize images based on themes such as urban life, environment, culture, and infrastructure.</w:t>
      </w:r>
    </w:p>
    <w:p>
      <w:pPr>
        <w:numPr>
          <w:ilvl w:val="0"/>
          <w:numId w:val="1006"/>
        </w:numPr>
        <w:pStyle w:val="Compact"/>
      </w:pPr>
      <w:r>
        <w:t xml:space="preserve">Assess the quality and relevance of each image in relation to the experiment’s objectives.</w:t>
      </w:r>
    </w:p>
    <w:p>
      <w:pPr>
        <w:numPr>
          <w:ilvl w:val="0"/>
          <w:numId w:val="1006"/>
        </w:numPr>
        <w:pStyle w:val="Compact"/>
      </w:pPr>
      <w:r>
        <w:t xml:space="preserve">Use the visual data to support broader research findings about Kenya Nairobi.</w:t>
      </w:r>
    </w:p>
    <w:bookmarkEnd w:id="29"/>
    <w:bookmarkStart w:id="30" w:name="reporting"/>
    <w:p>
      <w:pPr>
        <w:pStyle w:val="Heading2"/>
      </w:pPr>
      <w:r>
        <w:t xml:space="preserve">7. Reporting</w:t>
      </w:r>
    </w:p>
    <w:p>
      <w:pPr>
        <w:pStyle w:val="FirstParagraph"/>
      </w:pPr>
      <w:r>
        <w:t xml:space="preserve">The Photographer will prepare a final report summarizing their experience, challenges faced, and key observations. This report will include:</w:t>
      </w:r>
    </w:p>
    <w:p>
      <w:pPr>
        <w:numPr>
          <w:ilvl w:val="0"/>
          <w:numId w:val="1007"/>
        </w:numPr>
        <w:pStyle w:val="Compact"/>
      </w:pPr>
      <w:r>
        <w:t xml:space="preserve">A selection of representative images.</w:t>
      </w:r>
    </w:p>
    <w:p>
      <w:pPr>
        <w:numPr>
          <w:ilvl w:val="0"/>
          <w:numId w:val="1007"/>
        </w:numPr>
        <w:pStyle w:val="Compact"/>
      </w:pPr>
      <w:r>
        <w:t xml:space="preserve">Reflections on the ethical and practical aspects of working in Kenya Nairobi.</w:t>
      </w:r>
    </w:p>
    <w:p>
      <w:pPr>
        <w:numPr>
          <w:ilvl w:val="0"/>
          <w:numId w:val="1007"/>
        </w:numPr>
        <w:pStyle w:val="Compact"/>
      </w:pPr>
      <w:r>
        <w:t xml:space="preserve">Recommendations for future visual documentation projects.</w:t>
      </w:r>
    </w:p>
    <w:bookmarkEnd w:id="30"/>
    <w:bookmarkStart w:id="31" w:name="conclusion"/>
    <w:p>
      <w:pPr>
        <w:pStyle w:val="Heading2"/>
      </w:pPr>
      <w:r>
        <w:t xml:space="preserve">8. Conclusion</w:t>
      </w:r>
    </w:p>
    <w:p>
      <w:pPr>
        <w:pStyle w:val="FirstParagraph"/>
      </w:pPr>
      <w:r>
        <w:t xml:space="preserve">This Experiment Protocol provides a comprehensive framework for engaging a Photographer in Kenya Nairobi to capture meaningful visual data. By adhering to these guidelines, the study aims to produce high-quality, ethically sound, and culturally respectful imagery that contributes to a deeper understanding of Nairobi’s dynamic urban environment.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Photographer in Kenya Nairobi</dc:title>
  <dc:creator/>
  <dc:language>en</dc:language>
  <cp:keywords/>
  <dcterms:created xsi:type="dcterms:W3CDTF">2026-10-10T07:28:00Z</dcterms:created>
  <dcterms:modified xsi:type="dcterms:W3CDTF">2026-10-10T07:28:00Z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