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Photography</w:t>
      </w:r>
      <w:r>
        <w:t xml:space="preserve"> </w:t>
      </w:r>
      <w:r>
        <w:t xml:space="preserve">in</w:t>
      </w:r>
      <w:r>
        <w:t xml:space="preserve"> </w:t>
      </w:r>
      <w:r>
        <w:t xml:space="preserve">Kuwait</w:t>
      </w:r>
      <w:r>
        <w:t xml:space="preserve"> </w:t>
      </w:r>
      <w:r>
        <w:t xml:space="preserve">City</w:t>
      </w:r>
    </w:p>
    <w:bookmarkStart w:id="20" w:name="X78a66cea318482169de2d180c172b5d10f05bc9"/>
    <w:p>
      <w:pPr>
        <w:pStyle w:val="Heading1"/>
      </w:pPr>
      <w:r>
        <w:t xml:space="preserve">Experiment Protocol: Visual Documentation and Environmental Interaction</w:t>
      </w:r>
    </w:p>
    <w:p>
      <w:pPr>
        <w:pStyle w:val="FirstParagraph"/>
      </w:pPr>
      <w:r>
        <w:rPr>
          <w:bCs/>
          <w:b/>
        </w:rPr>
        <w:t xml:space="preserve">Subject:</w:t>
      </w:r>
      <w:r>
        <w:t xml:space="preserve"> </w:t>
      </w:r>
      <w:r>
        <w:t xml:space="preserve">Professional Photographer</w:t>
      </w:r>
    </w:p>
    <w:p>
      <w:pPr>
        <w:pStyle w:val="BodyText"/>
      </w:pPr>
      <w:r>
        <w:rPr>
          <w:bCs/>
          <w:b/>
        </w:rPr>
        <w:t xml:space="preserve">Location:</w:t>
      </w:r>
      <w:r>
        <w:t xml:space="preserve"> </w:t>
      </w:r>
      <w:r>
        <w:t xml:space="preserve">Kuwait City, Kuwait</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ethical considerations, and technical requirements for a study involving a Photographer operating within the urban landscape of Kuwait City. The primary objective of this experiment is to analyze the interaction between the Photographer and the unique socio-cultural and architectural environment of Kuwait City. Specifically, the study aims to document how the Photographer navigates the visual complexities of a rapidly modernizing metropolis while adhering to local cultural norms and legal frameworks.</w:t>
      </w:r>
    </w:p>
    <w:p>
      <w:pPr>
        <w:pStyle w:val="BodyText"/>
      </w:pPr>
      <w:r>
        <w:t xml:space="preserve">The experiment will evaluate the Photographer's ability to capture high-fidelity imagery under the specific environmental conditions of Kuwait, including extreme heat, intense sunlight, and rapid urban development. Furthermore, it seeks to assess the Photographer's adaptability to the social dynamics of Kuwait City, ensuring that the act of photography remains respectful and non-intrusive within a conservative society.</w:t>
      </w:r>
    </w:p>
    <w:bookmarkEnd w:id="21"/>
    <w:bookmarkStart w:id="22" w:name="scope-and-location-parameters"/>
    <w:p>
      <w:pPr>
        <w:pStyle w:val="Heading2"/>
      </w:pPr>
      <w:r>
        <w:t xml:space="preserve">2. Scope and Location Parameters</w:t>
      </w:r>
    </w:p>
    <w:p>
      <w:pPr>
        <w:pStyle w:val="FirstParagraph"/>
      </w:pPr>
      <w:r>
        <w:t xml:space="preserve">The experiment is strictly confined to the boundaries of Kuwait City, the capital of the State of Kuwait. The selected locations are designed to represent the diverse facets of the city's identity. The Photographer will operate in three distinct zones:</w:t>
      </w:r>
    </w:p>
    <w:p>
      <w:pPr>
        <w:numPr>
          <w:ilvl w:val="0"/>
          <w:numId w:val="1001"/>
        </w:numPr>
        <w:pStyle w:val="Compact"/>
      </w:pPr>
      <w:r>
        <w:rPr>
          <w:bCs/>
          <w:b/>
        </w:rPr>
        <w:t xml:space="preserve">The Historic District (Kuwait Old Town):</w:t>
      </w:r>
      <w:r>
        <w:t xml:space="preserve"> </w:t>
      </w:r>
      <w:r>
        <w:t xml:space="preserve">This area includes the Souq Al-Mubarakiya and the Kuwait National Museum. The Photographer must document the traditional architecture and cultural heritage sites.</w:t>
      </w:r>
    </w:p>
    <w:p>
      <w:pPr>
        <w:numPr>
          <w:ilvl w:val="0"/>
          <w:numId w:val="1001"/>
        </w:numPr>
        <w:pStyle w:val="Compact"/>
      </w:pPr>
      <w:r>
        <w:rPr>
          <w:bCs/>
          <w:b/>
        </w:rPr>
        <w:t xml:space="preserve">The Modern Financial District:</w:t>
      </w:r>
      <w:r>
        <w:t xml:space="preserve"> </w:t>
      </w:r>
      <w:r>
        <w:t xml:space="preserve">Centered around the Kuwait Financial Centre Area (KFCA), this zone features skyscrapers and modern infrastructure. The Photographer will focus on architectural lines and urban density.</w:t>
      </w:r>
    </w:p>
    <w:p>
      <w:pPr>
        <w:numPr>
          <w:ilvl w:val="0"/>
          <w:numId w:val="1001"/>
        </w:numPr>
        <w:pStyle w:val="Compact"/>
      </w:pPr>
      <w:r>
        <w:rPr>
          <w:bCs/>
          <w:b/>
        </w:rPr>
        <w:t xml:space="preserve">The Coastal Corniche:</w:t>
      </w:r>
      <w:r>
        <w:t xml:space="preserve"> </w:t>
      </w:r>
      <w:r>
        <w:t xml:space="preserve">A public recreational area along the Persian Gulf. This location allows for the study of public interaction and leisure activities within the city.</w:t>
      </w:r>
    </w:p>
    <w:p>
      <w:pPr>
        <w:pStyle w:val="FirstParagraph"/>
      </w:pPr>
      <w:r>
        <w:t xml:space="preserve">All activities must remain within public spaces. Entry into private compounds, government buildings, or military zones is strictly prohibited unless explicit written permission is obtained prior to the experiment.</w:t>
      </w:r>
    </w:p>
    <w:bookmarkEnd w:id="22"/>
    <w:bookmarkStart w:id="23" w:name="subject-qualifications-and-equipment"/>
    <w:p>
      <w:pPr>
        <w:pStyle w:val="Heading2"/>
      </w:pPr>
      <w:r>
        <w:t xml:space="preserve">3. Subject Qualifications and Equipment</w:t>
      </w:r>
    </w:p>
    <w:p>
      <w:pPr>
        <w:pStyle w:val="FirstParagraph"/>
      </w:pPr>
      <w:r>
        <w:t xml:space="preserve">The Photographer participating in this experiment must possess professional-grade equipment and a valid work permit or visa that allows for commercial or artistic activity in Kuwait. The equipment list is standardized to ensure consistency in data collection:</w:t>
      </w:r>
    </w:p>
    <w:p>
      <w:pPr>
        <w:numPr>
          <w:ilvl w:val="0"/>
          <w:numId w:val="1002"/>
        </w:numPr>
        <w:pStyle w:val="Compact"/>
      </w:pPr>
      <w:r>
        <w:t xml:space="preserve">Full-frame digital camera with high dynamic range capabilities.</w:t>
      </w:r>
    </w:p>
    <w:p>
      <w:pPr>
        <w:numPr>
          <w:ilvl w:val="0"/>
          <w:numId w:val="1002"/>
        </w:numPr>
        <w:pStyle w:val="Compact"/>
      </w:pPr>
      <w:r>
        <w:t xml:space="preserve">Lenses ranging from 16mm (wide-angle) to 200mm (telephoto).</w:t>
      </w:r>
    </w:p>
    <w:p>
      <w:pPr>
        <w:numPr>
          <w:ilvl w:val="0"/>
          <w:numId w:val="1002"/>
        </w:numPr>
        <w:pStyle w:val="Compact"/>
      </w:pPr>
      <w:r>
        <w:t xml:space="preserve">Portable lighting equipment, though natural light is preferred.</w:t>
      </w:r>
    </w:p>
    <w:p>
      <w:pPr>
        <w:numPr>
          <w:ilvl w:val="0"/>
          <w:numId w:val="1002"/>
        </w:numPr>
        <w:pStyle w:val="Compact"/>
      </w:pPr>
      <w:r>
        <w:t xml:space="preserve">Protective gear for equipment against sand and heat.</w:t>
      </w:r>
    </w:p>
    <w:p>
      <w:pPr>
        <w:pStyle w:val="FirstParagraph"/>
      </w:pPr>
      <w:r>
        <w:t xml:space="preserve">The Photographer must demonstrate proficiency in operating this equipment in challenging environmental conditions typical of Kuwait City.</w:t>
      </w:r>
    </w:p>
    <w:bookmarkEnd w:id="23"/>
    <w:bookmarkStart w:id="27" w:name="methodology-and-procedure"/>
    <w:p>
      <w:pPr>
        <w:pStyle w:val="Heading2"/>
      </w:pPr>
      <w:r>
        <w:t xml:space="preserve">4. Methodology and Procedure</w:t>
      </w:r>
    </w:p>
    <w:p>
      <w:pPr>
        <w:pStyle w:val="FirstParagraph"/>
      </w:pPr>
      <w:r>
        <w:t xml:space="preserve">The experiment will be conducted over a period of five days. The Photographer will follow a structured schedule to ensure comprehensive coverage of the designated areas.</w:t>
      </w:r>
    </w:p>
    <w:bookmarkStart w:id="24" w:name="pre-experiment-preparation"/>
    <w:p>
      <w:pPr>
        <w:pStyle w:val="Heading3"/>
      </w:pPr>
      <w:r>
        <w:t xml:space="preserve">4.1. Pre-Experiment Preparation</w:t>
      </w:r>
    </w:p>
    <w:p>
      <w:pPr>
        <w:pStyle w:val="FirstParagraph"/>
      </w:pPr>
      <w:r>
        <w:t xml:space="preserve">Before commencing fieldwork, the Photographer must review the local laws regarding photography in Kuwait. This includes understanding restrictions on photographing government officials, military installations, and individuals without consent, particularly women. The Photographer must also prepare for the climate, ensuring hydration and equipment cooling strategies are in place.</w:t>
      </w:r>
    </w:p>
    <w:bookmarkEnd w:id="24"/>
    <w:bookmarkStart w:id="25" w:name="field-execution"/>
    <w:p>
      <w:pPr>
        <w:pStyle w:val="Heading3"/>
      </w:pPr>
      <w:r>
        <w:t xml:space="preserve">4.2. Field Execution</w:t>
      </w:r>
    </w:p>
    <w:p>
      <w:pPr>
        <w:pStyle w:val="FirstParagraph"/>
      </w:pPr>
      <w:r>
        <w:t xml:space="preserve">During the field phase, the Photographer will capture a minimum of 500 images per day. The images must be tagged with metadata including GPS coordinates, time, and lighting conditions. The Photographer is required to maintain a field journal documenting interactions with locals, challenges faced, and observations regarding the urban environment.</w:t>
      </w:r>
    </w:p>
    <w:p>
      <w:pPr>
        <w:pStyle w:val="BodyText"/>
      </w:pPr>
      <w:r>
        <w:t xml:space="preserve">When photographing individuals in public spaces, the Photographer must adhere to the principle of informed consent where feasible. If a subject requests not to be photographed, the Photographer must immediately cease and delete any images taken of that individual.</w:t>
      </w:r>
    </w:p>
    <w:bookmarkEnd w:id="25"/>
    <w:bookmarkStart w:id="26" w:name="environmental-adaptation"/>
    <w:p>
      <w:pPr>
        <w:pStyle w:val="Heading3"/>
      </w:pPr>
      <w:r>
        <w:t xml:space="preserve">4.3. Environmental Adaptation</w:t>
      </w:r>
    </w:p>
    <w:p>
      <w:pPr>
        <w:pStyle w:val="FirstParagraph"/>
      </w:pPr>
      <w:r>
        <w:t xml:space="preserve">Given the intense sunlight in Kuwait City, the Photographer must experiment with various exposure techniques to manage high contrast. The use of polarizing filters is encouraged to reduce glare from the sea and glass buildings. The Photographer must also protect equipment from sandstorms, which are common in the region.</w:t>
      </w:r>
    </w:p>
    <w:bookmarkEnd w:id="26"/>
    <w:bookmarkEnd w:id="27"/>
    <w:bookmarkStart w:id="28" w:name="Xf87968d30504124dc4bfa97423cea7be6b2ff3f"/>
    <w:p>
      <w:pPr>
        <w:pStyle w:val="Heading2"/>
      </w:pPr>
      <w:r>
        <w:t xml:space="preserve">5. Ethical Considerations and Cultural Sensitivity</w:t>
      </w:r>
    </w:p>
    <w:p>
      <w:pPr>
        <w:pStyle w:val="FirstParagraph"/>
      </w:pPr>
      <w:r>
        <w:t xml:space="preserve">Operating as a Photographer in Kuwait City requires a high degree of cultural sensitivity. The experiment protocol mandates strict adherence to local customs and traditions.</w:t>
      </w:r>
    </w:p>
    <w:p>
      <w:pPr>
        <w:numPr>
          <w:ilvl w:val="0"/>
          <w:numId w:val="1003"/>
        </w:numPr>
        <w:pStyle w:val="Compact"/>
      </w:pPr>
      <w:r>
        <w:rPr>
          <w:bCs/>
          <w:b/>
        </w:rPr>
        <w:t xml:space="preserve">Privacy:</w:t>
      </w:r>
      <w:r>
        <w:t xml:space="preserve"> </w:t>
      </w:r>
      <w:r>
        <w:t xml:space="preserve">Respect for personal privacy is paramount. The Photographer must avoid intrusive photography, especially in residential areas or during religious observances.</w:t>
      </w:r>
    </w:p>
    <w:p>
      <w:pPr>
        <w:numPr>
          <w:ilvl w:val="0"/>
          <w:numId w:val="1003"/>
        </w:numPr>
        <w:pStyle w:val="Compact"/>
      </w:pPr>
      <w:r>
        <w:rPr>
          <w:bCs/>
          <w:b/>
        </w:rPr>
        <w:t xml:space="preserve">Gender Norms:</w:t>
      </w:r>
      <w:r>
        <w:t xml:space="preserve"> </w:t>
      </w:r>
      <w:r>
        <w:t xml:space="preserve">The Photographer must be mindful of gender segregation norms. Photographing women without their explicit permission is discouraged and may be considered offensive.</w:t>
      </w:r>
    </w:p>
    <w:p>
      <w:pPr>
        <w:numPr>
          <w:ilvl w:val="0"/>
          <w:numId w:val="1003"/>
        </w:numPr>
        <w:pStyle w:val="Compact"/>
      </w:pPr>
      <w:r>
        <w:rPr>
          <w:bCs/>
          <w:b/>
        </w:rPr>
        <w:t xml:space="preserve">Religious Sites:</w:t>
      </w:r>
      <w:r>
        <w:t xml:space="preserve"> </w:t>
      </w:r>
      <w:r>
        <w:t xml:space="preserve">When photographing mosques or religious events, the Photographer must dress modestly and follow any specific guidelines provided by the site authorities.</w:t>
      </w:r>
    </w:p>
    <w:p>
      <w:pPr>
        <w:pStyle w:val="FirstParagraph"/>
      </w:pPr>
      <w:r>
        <w:t xml:space="preserve">Failure to adhere to these ethical guidelines may result in the termination of the experiment and potential legal consequences.</w:t>
      </w:r>
    </w:p>
    <w:bookmarkEnd w:id="28"/>
    <w:bookmarkStart w:id="29" w:name="data-analysis-and-reporting"/>
    <w:p>
      <w:pPr>
        <w:pStyle w:val="Heading2"/>
      </w:pPr>
      <w:r>
        <w:t xml:space="preserve">6. Data Analysis and Reporting</w:t>
      </w:r>
    </w:p>
    <w:p>
      <w:pPr>
        <w:pStyle w:val="FirstParagraph"/>
      </w:pPr>
      <w:r>
        <w:t xml:space="preserve">Upon completion of the fieldwork, the Photographer will submit all captured images and the field journal for analysis. The data will be evaluated based on technical quality, adherence to the protocol, and the depth of cultural engagement. A final report will be generated, summarizing the findings and providing recommendations for future photographic projects in Kuwait City.</w:t>
      </w:r>
    </w:p>
    <w:p>
      <w:pPr>
        <w:pStyle w:val="BodyText"/>
      </w:pPr>
      <w:r>
        <w:t xml:space="preserve">The report will also include an assessment of the Photographer's ability to navigate the legal and social landscape of Kuwait, offering insights for other professionals planning similar work in the region.</w:t>
      </w:r>
    </w:p>
    <w:bookmarkEnd w:id="29"/>
    <w:bookmarkStart w:id="30" w:name="safety-and-emergency-procedures"/>
    <w:p>
      <w:pPr>
        <w:pStyle w:val="Heading2"/>
      </w:pPr>
      <w:r>
        <w:t xml:space="preserve">7. Safety and Emergency Procedures</w:t>
      </w:r>
    </w:p>
    <w:p>
      <w:pPr>
        <w:pStyle w:val="FirstParagraph"/>
      </w:pPr>
      <w:r>
        <w:t xml:space="preserve">The safety of the Photographer is a priority. The following measures must be taken:</w:t>
      </w:r>
    </w:p>
    <w:p>
      <w:pPr>
        <w:numPr>
          <w:ilvl w:val="0"/>
          <w:numId w:val="1004"/>
        </w:numPr>
        <w:pStyle w:val="Compact"/>
      </w:pPr>
      <w:r>
        <w:rPr>
          <w:bCs/>
          <w:b/>
        </w:rPr>
        <w:t xml:space="preserve">Heat Management:</w:t>
      </w:r>
      <w:r>
        <w:t xml:space="preserve"> </w:t>
      </w:r>
      <w:r>
        <w:t xml:space="preserve">The Photographer must schedule outdoor activities during cooler parts of the day, typically early morning or late afternoon. Adequate water and electrolytes must be consumed regularly.</w:t>
      </w:r>
    </w:p>
    <w:p>
      <w:pPr>
        <w:numPr>
          <w:ilvl w:val="0"/>
          <w:numId w:val="1004"/>
        </w:numPr>
        <w:pStyle w:val="Compact"/>
      </w:pPr>
      <w:r>
        <w:rPr>
          <w:bCs/>
          <w:b/>
        </w:rPr>
        <w:t xml:space="preserve">Emergency Contacts:</w:t>
      </w:r>
      <w:r>
        <w:t xml:space="preserve"> </w:t>
      </w:r>
      <w:r>
        <w:t xml:space="preserve">The Photographer must carry a list of emergency contacts, including local authorities and the nearest embassy or consulate.</w:t>
      </w:r>
    </w:p>
    <w:p>
      <w:pPr>
        <w:numPr>
          <w:ilvl w:val="0"/>
          <w:numId w:val="1004"/>
        </w:numPr>
        <w:pStyle w:val="Compact"/>
      </w:pPr>
      <w:r>
        <w:rPr>
          <w:bCs/>
          <w:b/>
        </w:rPr>
        <w:t xml:space="preserve">Equipment Security:</w:t>
      </w:r>
      <w:r>
        <w:t xml:space="preserve"> </w:t>
      </w:r>
      <w:r>
        <w:t xml:space="preserve">The Photographer must remain vigilant against theft or damage to equipment, particularly in crowded areas like the Souq.</w:t>
      </w:r>
    </w:p>
    <w:bookmarkEnd w:id="30"/>
    <w:bookmarkStart w:id="31" w:name="conclusion"/>
    <w:p>
      <w:pPr>
        <w:pStyle w:val="Heading2"/>
      </w:pPr>
      <w:r>
        <w:t xml:space="preserve">8. Conclusion</w:t>
      </w:r>
    </w:p>
    <w:p>
      <w:pPr>
        <w:pStyle w:val="FirstParagraph"/>
      </w:pPr>
      <w:r>
        <w:t xml:space="preserve">This Experiment Protocol provides a comprehensive framework for conducting photographic research in Kuwait City. By following these guidelines, the Photographer can ensure that the experiment is conducted ethically, safely, and effectively, resulting in valuable insights into the visual and cultural landscape of Kuwait.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Photography in Kuwait City</dc:title>
  <dc:creator/>
  <dc:language>en</dc:language>
  <cp:keywords/>
  <dcterms:created xsi:type="dcterms:W3CDTF">2026-10-10T02:41:11Z</dcterms:created>
  <dcterms:modified xsi:type="dcterms:W3CDTF">2026-10-10T02:41:11Z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