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Mexico</w:t>
      </w:r>
      <w:r>
        <w:t xml:space="preserve"> </w:t>
      </w:r>
      <w:r>
        <w:t xml:space="preserve">City</w:t>
      </w:r>
    </w:p>
    <w:bookmarkStart w:id="20" w:name="X4b922be32a928a862ae34ffc1d0799ec43af2cf"/>
    <w:p>
      <w:pPr>
        <w:pStyle w:val="Heading1"/>
      </w:pPr>
      <w:r>
        <w:t xml:space="preserve">Experiment Protocol: Urban Visual Documentation</w:t>
      </w:r>
    </w:p>
    <w:p>
      <w:pPr>
        <w:pStyle w:val="FirstParagraph"/>
      </w:pPr>
      <w:r>
        <w:rPr>
          <w:bCs/>
          <w:b/>
        </w:rPr>
        <w:t xml:space="preserve">Subject Role:</w:t>
      </w:r>
      <w:r>
        <w:t xml:space="preserve"> </w:t>
      </w:r>
      <w:r>
        <w:t xml:space="preserve">Photographer</w:t>
      </w:r>
    </w:p>
    <w:p>
      <w:pPr>
        <w:pStyle w:val="BodyText"/>
      </w:pPr>
      <w:r>
        <w:rPr>
          <w:bCs/>
          <w:b/>
        </w:rPr>
        <w:t xml:space="preserve">Location:</w:t>
      </w:r>
      <w:r>
        <w:t xml:space="preserve"> </w:t>
      </w:r>
      <w:r>
        <w:t xml:space="preserve">Mexico, Mexico City (Ciudad de México)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Photographer conducting a visual study within the complex urban environment of Mexico City. The primary objective is to capture the dynamic interplay between historical architecture, modern infrastructure, and daily social interactions. The Photographer is tasked with documenting the visual narrative of the city, focusing on how light, shadow, and human activity converge in specific districts.</w:t>
      </w:r>
    </w:p>
    <w:p>
      <w:pPr>
        <w:pStyle w:val="BodyText"/>
      </w:pPr>
      <w:r>
        <w:t xml:space="preserve">The experiment aims to test the Photographer's ability to adapt to rapidly changing environmental conditions, navigate dense urban landscapes, and maintain ethical standards while capturing candid moments. The unique topography and cultural density of Mexico City provide a challenging yet rich backdrop for this visual research.</w:t>
      </w:r>
    </w:p>
    <w:bookmarkEnd w:id="21"/>
    <w:bookmarkStart w:id="22" w:name="scope-and-location-parameters"/>
    <w:p>
      <w:pPr>
        <w:pStyle w:val="Heading2"/>
      </w:pPr>
      <w:r>
        <w:t xml:space="preserve">2. Scope and Location Parameters</w:t>
      </w:r>
    </w:p>
    <w:p>
      <w:pPr>
        <w:pStyle w:val="FirstParagraph"/>
      </w:pPr>
      <w:r>
        <w:t xml:space="preserve">The experiment is strictly confined to designated zones within Mexico City to ensure safety and logistical feasibility. The Photographer must operate within the following parameters:</w:t>
      </w:r>
    </w:p>
    <w:p>
      <w:pPr>
        <w:numPr>
          <w:ilvl w:val="0"/>
          <w:numId w:val="1001"/>
        </w:numPr>
        <w:pStyle w:val="Compact"/>
      </w:pPr>
      <w:r>
        <w:rPr>
          <w:bCs/>
          <w:b/>
        </w:rPr>
        <w:t xml:space="preserve">Historic Center (Centro Histórico):</w:t>
      </w:r>
      <w:r>
        <w:t xml:space="preserve"> </w:t>
      </w:r>
      <w:r>
        <w:t xml:space="preserve">Focus on colonial architecture and public squares.</w:t>
      </w:r>
    </w:p>
    <w:p>
      <w:pPr>
        <w:numPr>
          <w:ilvl w:val="0"/>
          <w:numId w:val="1001"/>
        </w:numPr>
        <w:pStyle w:val="Compact"/>
      </w:pPr>
      <w:r>
        <w:rPr>
          <w:bCs/>
          <w:b/>
        </w:rPr>
        <w:t xml:space="preserve">Roma and Condesa:</w:t>
      </w:r>
      <w:r>
        <w:t xml:space="preserve"> </w:t>
      </w:r>
      <w:r>
        <w:t xml:space="preserve">Focus on street life, green spaces, and modern urban design.</w:t>
      </w:r>
    </w:p>
    <w:p>
      <w:pPr>
        <w:numPr>
          <w:ilvl w:val="0"/>
          <w:numId w:val="1001"/>
        </w:numPr>
        <w:pStyle w:val="Compact"/>
      </w:pPr>
      <w:r>
        <w:rPr>
          <w:bCs/>
          <w:b/>
        </w:rPr>
        <w:t xml:space="preserve">Coyoacán:</w:t>
      </w:r>
      <w:r>
        <w:t xml:space="preserve"> </w:t>
      </w:r>
      <w:r>
        <w:t xml:space="preserve">Focus on cultural heritage and residential aesthetics.</w:t>
      </w:r>
    </w:p>
    <w:p>
      <w:pPr>
        <w:pStyle w:val="FirstParagraph"/>
      </w:pPr>
      <w:r>
        <w:t xml:space="preserve">The Photographer must remain aware of local regulations regarding photography in public spaces. While Mexico City is generally open to street photography, specific government buildings or private properties may require explicit permission.</w:t>
      </w:r>
    </w:p>
    <w:bookmarkEnd w:id="22"/>
    <w:bookmarkStart w:id="23" w:name="equipment-and-technical-requirements"/>
    <w:p>
      <w:pPr>
        <w:pStyle w:val="Heading2"/>
      </w:pPr>
      <w:r>
        <w:t xml:space="preserve">3. Equipment and Technical Requirements</w:t>
      </w:r>
    </w:p>
    <w:p>
      <w:pPr>
        <w:pStyle w:val="FirstParagraph"/>
      </w:pPr>
      <w:r>
        <w:t xml:space="preserve">To ensure the integrity of the visual data collected, the Photographer must adhere to the following equipment standards:</w:t>
      </w:r>
    </w:p>
    <w:p>
      <w:pPr>
        <w:numPr>
          <w:ilvl w:val="0"/>
          <w:numId w:val="1002"/>
        </w:numPr>
        <w:pStyle w:val="Compact"/>
      </w:pPr>
      <w:r>
        <w:rPr>
          <w:bCs/>
          <w:b/>
        </w:rPr>
        <w:t xml:space="preserve">Camera System:</w:t>
      </w:r>
      <w:r>
        <w:t xml:space="preserve"> </w:t>
      </w:r>
      <w:r>
        <w:t xml:space="preserve">A full-frame digital camera capable of high-resolution capture (minimum 24 megapixels).</w:t>
      </w:r>
    </w:p>
    <w:p>
      <w:pPr>
        <w:numPr>
          <w:ilvl w:val="0"/>
          <w:numId w:val="1002"/>
        </w:numPr>
        <w:pStyle w:val="Compact"/>
      </w:pPr>
      <w:r>
        <w:rPr>
          <w:bCs/>
          <w:b/>
        </w:rPr>
        <w:t xml:space="preserve">Lenses:</w:t>
      </w:r>
      <w:r>
        <w:t xml:space="preserve"> </w:t>
      </w:r>
      <w:r>
        <w:t xml:space="preserve">A versatile kit including a wide-angle lens (24mm) for architectural context and a prime lens (50mm or 85mm) for portrait-style street photography.</w:t>
      </w:r>
    </w:p>
    <w:p>
      <w:pPr>
        <w:numPr>
          <w:ilvl w:val="0"/>
          <w:numId w:val="1002"/>
        </w:numPr>
        <w:pStyle w:val="Compact"/>
      </w:pPr>
      <w:r>
        <w:rPr>
          <w:bCs/>
          <w:b/>
        </w:rPr>
        <w:t xml:space="preserve">Storage:</w:t>
      </w:r>
      <w:r>
        <w:t xml:space="preserve"> </w:t>
      </w:r>
      <w:r>
        <w:t xml:space="preserve">Redundant memory cards with a minimum total capacity of 256GB.</w:t>
      </w:r>
    </w:p>
    <w:p>
      <w:pPr>
        <w:numPr>
          <w:ilvl w:val="0"/>
          <w:numId w:val="1002"/>
        </w:numPr>
        <w:pStyle w:val="Compact"/>
      </w:pPr>
      <w:r>
        <w:rPr>
          <w:bCs/>
          <w:b/>
        </w:rPr>
        <w:t xml:space="preserve">Power:</w:t>
      </w:r>
      <w:r>
        <w:t xml:space="preserve"> </w:t>
      </w:r>
      <w:r>
        <w:t xml:space="preserve">Sufficient battery life to cover a full 8-hour operational day, including backup power banks.</w:t>
      </w:r>
    </w:p>
    <w:p>
      <w:pPr>
        <w:pStyle w:val="FirstParagraph"/>
      </w:pPr>
      <w:r>
        <w:t xml:space="preserve">The Photographer must perform a technical check of all equipment prior to entering the field. Any malfunction must be reported immediately to halt the experiment until resolved.</w:t>
      </w:r>
    </w:p>
    <w:bookmarkEnd w:id="23"/>
    <w:bookmarkStart w:id="27" w:name="methodology-and-procedure"/>
    <w:p>
      <w:pPr>
        <w:pStyle w:val="Heading2"/>
      </w:pPr>
      <w:r>
        <w:t xml:space="preserve">4. Methodology and Procedure</w:t>
      </w:r>
    </w:p>
    <w:bookmarkStart w:id="24" w:name="pre-field-preparation"/>
    <w:p>
      <w:pPr>
        <w:pStyle w:val="Heading3"/>
      </w:pPr>
      <w:r>
        <w:t xml:space="preserve">4.1 Pre-Field Preparation</w:t>
      </w:r>
    </w:p>
    <w:p>
      <w:pPr>
        <w:pStyle w:val="FirstParagraph"/>
      </w:pPr>
      <w:r>
        <w:t xml:space="preserve">Before commencing the experiment, the Photographer must review the map of Mexico City to identify optimal shooting times based on sunlight direction. Understanding the altitude of Mexico City (approximately 2,240 meters above sea level) is crucial for anticipating sharper shadows and intense UV light.</w:t>
      </w:r>
    </w:p>
    <w:bookmarkEnd w:id="24"/>
    <w:bookmarkStart w:id="25" w:name="field-execution"/>
    <w:p>
      <w:pPr>
        <w:pStyle w:val="Heading3"/>
      </w:pPr>
      <w:r>
        <w:t xml:space="preserve">4.2 Field Execution</w:t>
      </w:r>
    </w:p>
    <w:p>
      <w:pPr>
        <w:pStyle w:val="FirstParagraph"/>
      </w:pPr>
      <w:r>
        <w:t xml:space="preserve">The Photographer will conduct the experiment during two distinct phases:</w:t>
      </w:r>
    </w:p>
    <w:p>
      <w:pPr>
        <w:numPr>
          <w:ilvl w:val="0"/>
          <w:numId w:val="1003"/>
        </w:numPr>
        <w:pStyle w:val="Compact"/>
      </w:pPr>
      <w:r>
        <w:rPr>
          <w:bCs/>
          <w:b/>
        </w:rPr>
        <w:t xml:space="preserve">Golden Hour (06:00 - 09:00):</w:t>
      </w:r>
      <w:r>
        <w:t xml:space="preserve"> </w:t>
      </w:r>
      <w:r>
        <w:t xml:space="preserve">Capture the awakening of the city, focusing on light interaction with historic facades.</w:t>
      </w:r>
    </w:p>
    <w:p>
      <w:pPr>
        <w:numPr>
          <w:ilvl w:val="0"/>
          <w:numId w:val="1003"/>
        </w:numPr>
        <w:pStyle w:val="Compact"/>
      </w:pPr>
      <w:r>
        <w:rPr>
          <w:bCs/>
          <w:b/>
        </w:rPr>
        <w:t xml:space="preserve">Peak Activity (12:00 - 15:00):</w:t>
      </w:r>
      <w:r>
        <w:t xml:space="preserve"> </w:t>
      </w:r>
      <w:r>
        <w:t xml:space="preserve">Document the bustling street life, markets, and public transport systems.</w:t>
      </w:r>
    </w:p>
    <w:p>
      <w:pPr>
        <w:pStyle w:val="FirstParagraph"/>
      </w:pPr>
      <w:r>
        <w:t xml:space="preserve">During these phases, the Photographer must maintain a discreet presence to avoid influencing the natural behavior of subjects. The technique should prioritize candid shots over posed arrangements to ensure authenticity.</w:t>
      </w:r>
    </w:p>
    <w:bookmarkEnd w:id="25"/>
    <w:bookmarkStart w:id="26" w:name="data-collection"/>
    <w:p>
      <w:pPr>
        <w:pStyle w:val="Heading3"/>
      </w:pPr>
      <w:r>
        <w:t xml:space="preserve">4.3 Data Collection</w:t>
      </w:r>
    </w:p>
    <w:p>
      <w:pPr>
        <w:pStyle w:val="FirstParagraph"/>
      </w:pPr>
      <w:r>
        <w:t xml:space="preserve">All images must be tagged with metadata including GPS coordinates, timestamp, and a brief descriptive note. This ensures that each photograph can be contextualized within the specific geography of Mexico City.</w:t>
      </w:r>
    </w:p>
    <w:bookmarkEnd w:id="26"/>
    <w:bookmarkEnd w:id="27"/>
    <w:bookmarkStart w:id="28" w:name="ethical-guidelines-and-safety"/>
    <w:p>
      <w:pPr>
        <w:pStyle w:val="Heading2"/>
      </w:pPr>
      <w:r>
        <w:t xml:space="preserve">5. Ethical Guidelines and Safety</w:t>
      </w:r>
    </w:p>
    <w:p>
      <w:pPr>
        <w:pStyle w:val="FirstParagraph"/>
      </w:pPr>
      <w:r>
        <w:t xml:space="preserve">Operating in a densely populated metropolis like Mexico City requires strict adherence to ethical and safety protocols.</w:t>
      </w:r>
    </w:p>
    <w:p>
      <w:pPr>
        <w:numPr>
          <w:ilvl w:val="0"/>
          <w:numId w:val="1004"/>
        </w:numPr>
        <w:pStyle w:val="Compact"/>
      </w:pPr>
      <w:r>
        <w:rPr>
          <w:bCs/>
          <w:b/>
        </w:rPr>
        <w:t xml:space="preserve">Consent:</w:t>
      </w:r>
      <w:r>
        <w:t xml:space="preserve"> </w:t>
      </w:r>
      <w:r>
        <w:t xml:space="preserve">While street photography in public spaces is legal, the Photographer must respect the dignity of individuals. If a subject requests that their image be deleted, the Photographer must comply immediately.</w:t>
      </w:r>
    </w:p>
    <w:p>
      <w:pPr>
        <w:numPr>
          <w:ilvl w:val="0"/>
          <w:numId w:val="1004"/>
        </w:numPr>
        <w:pStyle w:val="Compact"/>
      </w:pPr>
      <w:r>
        <w:rPr>
          <w:bCs/>
          <w:b/>
        </w:rPr>
        <w:t xml:space="preserve">Sensitive Subjects:</w:t>
      </w:r>
      <w:r>
        <w:t xml:space="preserve"> </w:t>
      </w:r>
      <w:r>
        <w:t xml:space="preserve">Avoid photographing vulnerable populations, including children in distress or individuals in compromising situations, without explicit consent.</w:t>
      </w:r>
    </w:p>
    <w:p>
      <w:pPr>
        <w:numPr>
          <w:ilvl w:val="0"/>
          <w:numId w:val="1004"/>
        </w:numPr>
        <w:pStyle w:val="Compact"/>
      </w:pPr>
      <w:r>
        <w:rPr>
          <w:bCs/>
          <w:b/>
        </w:rPr>
        <w:t xml:space="preserve">Personal Safety:</w:t>
      </w:r>
      <w:r>
        <w:t xml:space="preserve"> </w:t>
      </w:r>
      <w:r>
        <w:t xml:space="preserve">The Photographer must remain vigilant regarding personal belongings and situational awareness. It is recommended to avoid displaying expensive equipment unnecessarily and to travel in pairs during evening hours.</w:t>
      </w:r>
    </w:p>
    <w:p>
      <w:pPr>
        <w:numPr>
          <w:ilvl w:val="0"/>
          <w:numId w:val="1004"/>
        </w:numPr>
        <w:pStyle w:val="Compact"/>
      </w:pPr>
      <w:r>
        <w:rPr>
          <w:bCs/>
          <w:b/>
        </w:rPr>
        <w:t xml:space="preserve">Local Laws:</w:t>
      </w:r>
      <w:r>
        <w:t xml:space="preserve"> </w:t>
      </w:r>
      <w:r>
        <w:t xml:space="preserve">The Photographer must comply with all local laws and regulations enforced by the authorities of Mexico City.</w:t>
      </w:r>
    </w:p>
    <w:bookmarkEnd w:id="28"/>
    <w:bookmarkStart w:id="29" w:name="data-management-and-analysis"/>
    <w:p>
      <w:pPr>
        <w:pStyle w:val="Heading2"/>
      </w:pPr>
      <w:r>
        <w:t xml:space="preserve">6. Data Management and Analysis</w:t>
      </w:r>
    </w:p>
    <w:p>
      <w:pPr>
        <w:pStyle w:val="FirstParagraph"/>
      </w:pPr>
      <w:r>
        <w:t xml:space="preserve">Upon completion of the fieldwork, the Photographer must transfer all data to a secure server. The images will be reviewed for technical quality and narrative relevance. The analysis will focus on how the visual elements reflect the socio-cultural dynamics of Mexico City.</w:t>
      </w:r>
    </w:p>
    <w:p>
      <w:pPr>
        <w:pStyle w:val="BodyText"/>
      </w:pPr>
      <w:r>
        <w:t xml:space="preserve">The Photographer is required to submit a final report detailing the challenges encountered, the effectiveness of the chosen methodology, and any recommendations for future experiments in similar urban environments.</w:t>
      </w:r>
    </w:p>
    <w:bookmarkEnd w:id="29"/>
    <w:bookmarkStart w:id="30" w:name="conclusion"/>
    <w:p>
      <w:pPr>
        <w:pStyle w:val="Heading2"/>
      </w:pPr>
      <w:r>
        <w:t xml:space="preserve">7. Conclusion</w:t>
      </w:r>
    </w:p>
    <w:p>
      <w:pPr>
        <w:pStyle w:val="FirstParagraph"/>
      </w:pPr>
      <w:r>
        <w:t xml:space="preserve">This Experiment Protocol provides a structured framework for the Photographer to explore and document the visual complexity of Mexico City. By following these guidelines, the Photographer will contribute valuable insights into urban visual culture while maintaining professional and ethical standards.</w:t>
      </w:r>
    </w:p>
    <w:bookmarkEnd w:id="30"/>
    <w:p>
      <w:pPr>
        <w:pStyle w:val="BodyText"/>
      </w:pPr>
      <w:r>
        <w:t xml:space="preserve">This document is intended for professional use only.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Mexico City</dc:title>
  <dc:creator/>
  <dc:language>en</dc:language>
  <cp:keywords/>
  <dcterms:created xsi:type="dcterms:W3CDTF">2026-10-10T03:39:43Z</dcterms:created>
  <dcterms:modified xsi:type="dcterms:W3CDTF">2026-10-10T03:39:43Z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