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Dynamics</w:t>
      </w:r>
      <w:r>
        <w:t xml:space="preserve"> </w:t>
      </w:r>
      <w:r>
        <w:t xml:space="preserve">in</w:t>
      </w:r>
      <w:r>
        <w:t xml:space="preserve"> </w:t>
      </w:r>
      <w:r>
        <w:t xml:space="preserve">Morocco</w:t>
      </w:r>
      <w:r>
        <w:t xml:space="preserve"> </w:t>
      </w:r>
      <w:r>
        <w:t xml:space="preserve">Casablanca</w:t>
      </w:r>
    </w:p>
    <w:bookmarkStart w:id="20" w:name="Xb3fe5d73250bb2ac544a0310dab4b0ac9d5dbc5"/>
    <w:p>
      <w:pPr>
        <w:pStyle w:val="Heading1"/>
      </w:pPr>
      <w:r>
        <w:t xml:space="preserve">Experiment Protocol: Urban Visual Dynamics</w:t>
      </w:r>
    </w:p>
    <w:p>
      <w:pPr>
        <w:pStyle w:val="FirstParagraph"/>
      </w:pPr>
      <w:r>
        <w:rPr>
          <w:bCs/>
          <w:b/>
        </w:rPr>
        <w:t xml:space="preserve">Subject:</w:t>
      </w:r>
      <w:r>
        <w:t xml:space="preserve"> </w:t>
      </w:r>
      <w:r>
        <w:t xml:space="preserve">The Photographer in the Moroccan Metropolis</w:t>
      </w:r>
    </w:p>
    <w:p>
      <w:pPr>
        <w:pStyle w:val="BodyText"/>
      </w:pPr>
      <w:r>
        <w:rPr>
          <w:bCs/>
          <w:b/>
        </w:rPr>
        <w:t xml:space="preserve">Location:</w:t>
      </w:r>
      <w:r>
        <w:t xml:space="preserve"> </w:t>
      </w:r>
      <w:r>
        <w:t xml:space="preserve">Morocco Casablanca</w:t>
      </w:r>
    </w:p>
    <w:bookmarkEnd w:id="20"/>
    <w:p>
      <w:pPr>
        <w:pStyle w:val="BodyText"/>
      </w:pPr>
      <w:r>
        <w:rPr>
          <w:bCs/>
          <w:b/>
        </w:rPr>
        <w:t xml:space="preserve">Protocol ID:</w:t>
      </w:r>
      <w:r>
        <w:t xml:space="preserve"> </w:t>
      </w:r>
      <w:r>
        <w:t xml:space="preserve">MCA-PHOTO-EXP-2024-01</w:t>
      </w:r>
    </w:p>
    <w:p>
      <w:pPr>
        <w:pStyle w:val="BodyText"/>
      </w:pPr>
      <w:r>
        <w:rPr>
          <w:bCs/>
          <w:b/>
        </w:rPr>
        <w:t xml:space="preserve">Date of Issue:</w:t>
      </w:r>
      <w:r>
        <w:t xml:space="preserve"> </w:t>
      </w:r>
      <w:r>
        <w:t xml:space="preserve">October 24, 2024</w:t>
      </w:r>
    </w:p>
    <w:p>
      <w:pPr>
        <w:pStyle w:val="BodyText"/>
      </w:pPr>
      <w:r>
        <w:rPr>
          <w:bCs/>
          <w:b/>
        </w:rPr>
        <w:t xml:space="preserve">Principal Investigator:</w:t>
      </w:r>
      <w:r>
        <w:t xml:space="preserve"> </w:t>
      </w:r>
      <w:r>
        <w:t xml:space="preserve">[Name Redacted]</w:t>
      </w:r>
    </w:p>
    <w:p>
      <w:pPr>
        <w:pStyle w:val="BodyText"/>
      </w:pPr>
      <w:r>
        <w:rPr>
          <w:bCs/>
          <w:b/>
        </w:rPr>
        <w:t xml:space="preserve">Duration:</w:t>
      </w:r>
      <w:r>
        <w:t xml:space="preserve"> </w:t>
      </w:r>
      <w:r>
        <w:t xml:space="preserve">14 Days</w:t>
      </w:r>
    </w:p>
    <w:bookmarkStart w:id="21" w:name="introduction-and-objective"/>
    <w:p>
      <w:pPr>
        <w:pStyle w:val="Heading2"/>
      </w:pPr>
      <w:r>
        <w:t xml:space="preserve">1. Introduction and Objective</w:t>
      </w:r>
    </w:p>
    <w:p>
      <w:pPr>
        <w:pStyle w:val="FirstParagraph"/>
      </w:pPr>
      <w:r>
        <w:t xml:space="preserve">This Experiment Protocol outlines the methodology for a comprehensive visual study conducted by a professional Photographer within the urban landscape of Morocco Casablanca. Casablanca, as the economic hub of Morocco, presents a unique juxtaposition of modernist architecture, colonial history, and traditional Moroccan life. The primary objective of this experiment is to analyze the interaction between the Photographer as an observer and the dynamic subjects of the city.</w:t>
      </w:r>
    </w:p>
    <w:p>
      <w:pPr>
        <w:pStyle w:val="BodyText"/>
      </w:pPr>
      <w:r>
        <w:t xml:space="preserve">The study aims to document the visual rhythm of Casablanca, focusing on the contrast between the Hassan II Mosque's grandeur and the chaotic vitality of the Medina. Furthermore, this protocol seeks to evaluate the ethical and logistical challenges a Photographer faces when capturing candid moments in a culturally rich environment like Morocco.</w:t>
      </w:r>
    </w:p>
    <w:bookmarkEnd w:id="21"/>
    <w:bookmarkStart w:id="24" w:name="scope-and-definitions"/>
    <w:p>
      <w:pPr>
        <w:pStyle w:val="Heading2"/>
      </w:pPr>
      <w:r>
        <w:t xml:space="preserve">2. Scope and Definitions</w:t>
      </w:r>
    </w:p>
    <w:bookmarkStart w:id="22" w:name="the-photographer"/>
    <w:p>
      <w:pPr>
        <w:pStyle w:val="Heading3"/>
      </w:pPr>
      <w:r>
        <w:t xml:space="preserve">2.1 The Photographer</w:t>
      </w:r>
    </w:p>
    <w:p>
      <w:pPr>
        <w:pStyle w:val="FirstParagraph"/>
      </w:pPr>
      <w:r>
        <w:t xml:space="preserve">For the purpose of this protocol, the "Photographer" is defined as the primary data collector. The Photographer must possess advanced technical skills in low-light photography and street photography. The Photographer acts not merely as a recorder but as an active participant in the social fabric of Casablanca, requiring cultural sensitivity and adaptability.</w:t>
      </w:r>
    </w:p>
    <w:bookmarkEnd w:id="22"/>
    <w:bookmarkStart w:id="23" w:name="morocco-casablanca-context"/>
    <w:p>
      <w:pPr>
        <w:pStyle w:val="Heading3"/>
      </w:pPr>
      <w:r>
        <w:t xml:space="preserve">2.2 Morocco Casablanca Context</w:t>
      </w:r>
    </w:p>
    <w:p>
      <w:pPr>
        <w:pStyle w:val="FirstParagraph"/>
      </w:pPr>
      <w:r>
        <w:t xml:space="preserve">The experimental site is strictly limited to the Greater Casablanca region. Key zones include:</w:t>
      </w:r>
    </w:p>
    <w:p>
      <w:pPr>
        <w:numPr>
          <w:ilvl w:val="0"/>
          <w:numId w:val="1001"/>
        </w:numPr>
        <w:pStyle w:val="Compact"/>
      </w:pPr>
      <w:r>
        <w:rPr>
          <w:bCs/>
          <w:b/>
        </w:rPr>
        <w:t xml:space="preserve">The Medina:</w:t>
      </w:r>
      <w:r>
        <w:t xml:space="preserve"> </w:t>
      </w:r>
      <w:r>
        <w:t xml:space="preserve">For studying traditional commerce and narrow alleyway lighting.</w:t>
      </w:r>
    </w:p>
    <w:p>
      <w:pPr>
        <w:numPr>
          <w:ilvl w:val="0"/>
          <w:numId w:val="1001"/>
        </w:numPr>
        <w:pStyle w:val="Compact"/>
      </w:pPr>
      <w:r>
        <w:rPr>
          <w:bCs/>
          <w:b/>
        </w:rPr>
        <w:t xml:space="preserve">Maarif and Bourgogne:</w:t>
      </w:r>
      <w:r>
        <w:t xml:space="preserve"> </w:t>
      </w:r>
      <w:r>
        <w:t xml:space="preserve">For analyzing modern urban lifestyle and café culture.</w:t>
      </w:r>
    </w:p>
    <w:p>
      <w:pPr>
        <w:numPr>
          <w:ilvl w:val="0"/>
          <w:numId w:val="1001"/>
        </w:numPr>
        <w:pStyle w:val="Compact"/>
      </w:pPr>
      <w:r>
        <w:rPr>
          <w:bCs/>
          <w:b/>
        </w:rPr>
        <w:t xml:space="preserve">The Corniche:</w:t>
      </w:r>
      <w:r>
        <w:t xml:space="preserve"> </w:t>
      </w:r>
      <w:r>
        <w:t xml:space="preserve">For capturing the relationship between the Atlantic Ocean and urban development.</w:t>
      </w:r>
    </w:p>
    <w:bookmarkEnd w:id="23"/>
    <w:bookmarkEnd w:id="24"/>
    <w:bookmarkStart w:id="28" w:name="methodology"/>
    <w:p>
      <w:pPr>
        <w:pStyle w:val="Heading2"/>
      </w:pPr>
      <w:r>
        <w:t xml:space="preserve">3. Methodology</w:t>
      </w:r>
    </w:p>
    <w:p>
      <w:pPr>
        <w:pStyle w:val="FirstParagraph"/>
      </w:pPr>
      <w:r>
        <w:t xml:space="preserve">The experiment will be conducted over a period of two weeks, divided into three distinct phases. The Photographer will utilize a standardized kit to ensure consistency in data collection.</w:t>
      </w:r>
    </w:p>
    <w:bookmarkStart w:id="25" w:name="X1a0dc6df70f45d7cc1e8a5638b5cdc19f882018"/>
    <w:p>
      <w:pPr>
        <w:pStyle w:val="Heading3"/>
      </w:pPr>
      <w:r>
        <w:t xml:space="preserve">3.1 Phase I: Preparation and Calibration (Days 1-2)</w:t>
      </w:r>
    </w:p>
    <w:p>
      <w:pPr>
        <w:pStyle w:val="FirstParagraph"/>
      </w:pPr>
      <w:r>
        <w:t xml:space="preserve">During the initial phase, the Photographer will acclimate to the lighting conditions specific to Morocco. The intense sunlight of Casablanca requires precise exposure calibration. The Photographer will:</w:t>
      </w:r>
    </w:p>
    <w:p>
      <w:pPr>
        <w:numPr>
          <w:ilvl w:val="0"/>
          <w:numId w:val="1002"/>
        </w:numPr>
        <w:pStyle w:val="Compact"/>
      </w:pPr>
      <w:r>
        <w:t xml:space="preserve">Calibrate white balance settings for the specific color temperature of the Moroccan sun.</w:t>
      </w:r>
    </w:p>
    <w:p>
      <w:pPr>
        <w:numPr>
          <w:ilvl w:val="0"/>
          <w:numId w:val="1002"/>
        </w:numPr>
        <w:pStyle w:val="Compact"/>
      </w:pPr>
      <w:r>
        <w:t xml:space="preserve">Scout locations to identify optimal vantage points for capturing the Hassan II Mosque and the Old Port.</w:t>
      </w:r>
    </w:p>
    <w:p>
      <w:pPr>
        <w:numPr>
          <w:ilvl w:val="0"/>
          <w:numId w:val="1002"/>
        </w:numPr>
        <w:pStyle w:val="Compact"/>
      </w:pPr>
      <w:r>
        <w:t xml:space="preserve">Review local regulations regarding photography in public spaces in Morocco to ensure legal compliance.</w:t>
      </w:r>
    </w:p>
    <w:bookmarkEnd w:id="25"/>
    <w:bookmarkStart w:id="26" w:name="X6c6e9270980cab383d2da86838181dc785a8327"/>
    <w:p>
      <w:pPr>
        <w:pStyle w:val="Heading3"/>
      </w:pPr>
      <w:r>
        <w:t xml:space="preserve">3.2 Phase II: Active Data Collection (Days 3-10)</w:t>
      </w:r>
    </w:p>
    <w:p>
      <w:pPr>
        <w:pStyle w:val="FirstParagraph"/>
      </w:pPr>
      <w:r>
        <w:t xml:space="preserve">This is the core of the experiment. The Photographer will execute three daily shoots:</w:t>
      </w:r>
    </w:p>
    <w:p>
      <w:pPr>
        <w:numPr>
          <w:ilvl w:val="0"/>
          <w:numId w:val="1003"/>
        </w:numPr>
        <w:pStyle w:val="Compact"/>
      </w:pPr>
      <w:r>
        <w:rPr>
          <w:bCs/>
          <w:b/>
        </w:rPr>
        <w:t xml:space="preserve">Morning Rush (06:00 - 09:00):</w:t>
      </w:r>
      <w:r>
        <w:t xml:space="preserve"> </w:t>
      </w:r>
      <w:r>
        <w:t xml:space="preserve">Focus on the fishermen at the Old Port and the morning prayers. The goal is to capture the raw, unfiltered start of the day.</w:t>
      </w:r>
    </w:p>
    <w:p>
      <w:pPr>
        <w:numPr>
          <w:ilvl w:val="0"/>
          <w:numId w:val="1003"/>
        </w:numPr>
        <w:pStyle w:val="Compact"/>
      </w:pPr>
      <w:r>
        <w:rPr>
          <w:bCs/>
          <w:b/>
        </w:rPr>
        <w:t xml:space="preserve">Midday Commerce (11:00 - 14:00):</w:t>
      </w:r>
      <w:r>
        <w:t xml:space="preserve"> </w:t>
      </w:r>
      <w:r>
        <w:t xml:space="preserve">Document the markets (Souks). The Photographer must navigate crowded spaces, testing depth-of-field techniques to isolate subjects against the busy background of the Medina.</w:t>
      </w:r>
    </w:p>
    <w:p>
      <w:pPr>
        <w:numPr>
          <w:ilvl w:val="0"/>
          <w:numId w:val="1003"/>
        </w:numPr>
        <w:pStyle w:val="Compact"/>
      </w:pPr>
      <w:r>
        <w:rPr>
          <w:bCs/>
          <w:b/>
        </w:rPr>
        <w:t xml:space="preserve">Evening Transition (17:00 - 20:00):</w:t>
      </w:r>
      <w:r>
        <w:t xml:space="preserve"> </w:t>
      </w:r>
      <w:r>
        <w:t xml:space="preserve">Capture the shift from work to leisure in the modern districts. This includes traffic patterns on Boulevard Mohammed V and the illumination of the city skyline.</w:t>
      </w:r>
    </w:p>
    <w:bookmarkEnd w:id="26"/>
    <w:bookmarkStart w:id="27" w:name="X39d5040eee7bd9a0c8bad2b5748e65c6ff118b3"/>
    <w:p>
      <w:pPr>
        <w:pStyle w:val="Heading3"/>
      </w:pPr>
      <w:r>
        <w:t xml:space="preserve">3.3 Phase III: Analysis and Curation (Days 11-14)</w:t>
      </w:r>
    </w:p>
    <w:p>
      <w:pPr>
        <w:pStyle w:val="FirstParagraph"/>
      </w:pPr>
      <w:r>
        <w:t xml:space="preserve">The Photographer will review the captured images, selecting those that best represent the experimental objectives. This phase involves color grading to reflect the authentic atmosphere of Casablanca without excessive manipulation.</w:t>
      </w:r>
    </w:p>
    <w:bookmarkEnd w:id="27"/>
    <w:bookmarkEnd w:id="28"/>
    <w:bookmarkStart w:id="29" w:name="equipment-specifications"/>
    <w:p>
      <w:pPr>
        <w:pStyle w:val="Heading2"/>
      </w:pPr>
      <w:r>
        <w:t xml:space="preserve">4. Equipment Specifications</w:t>
      </w:r>
    </w:p>
    <w:p>
      <w:pPr>
        <w:pStyle w:val="FirstParagraph"/>
      </w:pPr>
      <w:r>
        <w:t xml:space="preserve">To ensure high-fidelity results, the Photographer must adhere to the following 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Full-Frame Mirrorless</w:t>
            </w:r>
          </w:p>
        </w:tc>
        <w:tc>
          <w:tcPr/>
          <w:p>
            <w:pPr>
              <w:pStyle w:val="Compact"/>
              <w:jc w:val="left"/>
            </w:pPr>
            <w:r>
              <w:t xml:space="preserve">High dynamic range for bright Moroccan sun.</w:t>
            </w:r>
          </w:p>
        </w:tc>
      </w:tr>
      <w:tr>
        <w:tc>
          <w:tcPr/>
          <w:p>
            <w:pPr>
              <w:pStyle w:val="Compact"/>
              <w:jc w:val="left"/>
            </w:pPr>
            <w:r>
              <w:t xml:space="preserve">Lenses</w:t>
            </w:r>
          </w:p>
        </w:tc>
        <w:tc>
          <w:tcPr/>
          <w:p>
            <w:pPr>
              <w:pStyle w:val="Compact"/>
              <w:jc w:val="left"/>
            </w:pPr>
            <w:r>
              <w:t xml:space="preserve">35mm f/1.4 and 85mm f/1.8</w:t>
            </w:r>
          </w:p>
        </w:tc>
        <w:tc>
          <w:tcPr/>
          <w:p>
            <w:pPr>
              <w:pStyle w:val="Compact"/>
              <w:jc w:val="left"/>
            </w:pPr>
            <w:r>
              <w:t xml:space="preserve">Street photography and portrait isolation.</w:t>
            </w:r>
          </w:p>
        </w:tc>
      </w:tr>
      <w:tr>
        <w:tc>
          <w:tcPr/>
          <w:p>
            <w:pPr>
              <w:pStyle w:val="Compact"/>
              <w:jc w:val="left"/>
            </w:pPr>
            <w:r>
              <w:t xml:space="preserve">Storage</w:t>
            </w:r>
          </w:p>
        </w:tc>
        <w:tc>
          <w:tcPr/>
          <w:p>
            <w:pPr>
              <w:pStyle w:val="Compact"/>
              <w:jc w:val="left"/>
            </w:pPr>
            <w:r>
              <w:t xml:space="preserve">Redundant SSD Drives</w:t>
            </w:r>
          </w:p>
        </w:tc>
        <w:tc>
          <w:tcPr/>
          <w:p>
            <w:pPr>
              <w:pStyle w:val="Compact"/>
              <w:jc w:val="left"/>
            </w:pPr>
            <w:r>
              <w:t xml:space="preserve">Data security in the field.</w:t>
            </w:r>
          </w:p>
        </w:tc>
      </w:tr>
      <w:tr>
        <w:tc>
          <w:tcPr/>
          <w:p>
            <w:pPr>
              <w:pStyle w:val="Compact"/>
              <w:jc w:val="left"/>
            </w:pPr>
            <w:r>
              <w:t xml:space="preserve">Accessories</w:t>
            </w:r>
          </w:p>
        </w:tc>
        <w:tc>
          <w:tcPr/>
          <w:p>
            <w:pPr>
              <w:pStyle w:val="Compact"/>
              <w:jc w:val="left"/>
            </w:pPr>
            <w:r>
              <w:t xml:space="preserve">Polarizing Filter</w:t>
            </w:r>
          </w:p>
        </w:tc>
        <w:tc>
          <w:tcPr/>
          <w:p>
            <w:pPr>
              <w:pStyle w:val="Compact"/>
              <w:jc w:val="left"/>
            </w:pPr>
            <w:r>
              <w:t xml:space="preserve">Reducing glare from the Atlantic Ocean and glass facades.</w:t>
            </w:r>
          </w:p>
        </w:tc>
      </w:tr>
    </w:tbl>
    <w:bookmarkEnd w:id="29"/>
    <w:bookmarkStart w:id="30" w:name="ethical-considerations"/>
    <w:p>
      <w:pPr>
        <w:pStyle w:val="Heading2"/>
      </w:pPr>
      <w:r>
        <w:t xml:space="preserve">5. Ethical Considerations</w:t>
      </w:r>
    </w:p>
    <w:p>
      <w:pPr>
        <w:pStyle w:val="FirstParagraph"/>
      </w:pPr>
      <w:r>
        <w:t xml:space="preserve">Operating in Morocco requires strict adherence to ethical guidelines. The Photographer must respect the privacy and dignity of all subjects.</w:t>
      </w:r>
    </w:p>
    <w:p>
      <w:pPr>
        <w:numPr>
          <w:ilvl w:val="0"/>
          <w:numId w:val="1004"/>
        </w:numPr>
        <w:pStyle w:val="Compact"/>
      </w:pPr>
      <w:r>
        <w:rPr>
          <w:bCs/>
          <w:b/>
        </w:rPr>
        <w:t xml:space="preserve">Consent:</w:t>
      </w:r>
      <w:r>
        <w:t xml:space="preserve"> </w:t>
      </w:r>
      <w:r>
        <w:t xml:space="preserve">While street photography is generally permissible, the Photographer must seek verbal consent when photographing individuals in close-up or in sensitive religious contexts.</w:t>
      </w:r>
    </w:p>
    <w:p>
      <w:pPr>
        <w:numPr>
          <w:ilvl w:val="0"/>
          <w:numId w:val="1004"/>
        </w:numPr>
        <w:pStyle w:val="Compact"/>
      </w:pPr>
      <w:r>
        <w:rPr>
          <w:bCs/>
          <w:b/>
        </w:rPr>
        <w:t xml:space="preserve">Cultural Sensitivity:</w:t>
      </w:r>
      <w:r>
        <w:t xml:space="preserve"> </w:t>
      </w:r>
      <w:r>
        <w:t xml:space="preserve">The Photographer must dress modestly to blend in and avoid causing offense, particularly when entering the Medina or religious sites.</w:t>
      </w:r>
    </w:p>
    <w:p>
      <w:pPr>
        <w:numPr>
          <w:ilvl w:val="0"/>
          <w:numId w:val="1004"/>
        </w:numPr>
        <w:pStyle w:val="Compact"/>
      </w:pPr>
      <w:r>
        <w:rPr>
          <w:bCs/>
          <w:b/>
        </w:rPr>
        <w:t xml:space="preserve">Representation:</w:t>
      </w:r>
      <w:r>
        <w:t xml:space="preserve"> </w:t>
      </w:r>
      <w:r>
        <w:t xml:space="preserve">The images must avoid stereotypical portrayals of Morocco. The goal is to present a balanced view of Casablanca as a modern, evolving city.</w:t>
      </w:r>
    </w:p>
    <w:p>
      <w:pPr>
        <w:pStyle w:val="FirstParagraph"/>
      </w:pPr>
      <w:r>
        <w:rPr>
          <w:bCs/>
          <w:b/>
        </w:rPr>
        <w:t xml:space="preserve">Important:</w:t>
      </w:r>
      <w:r>
        <w:t xml:space="preserve"> </w:t>
      </w:r>
      <w:r>
        <w:t xml:space="preserve">Photography of military installations, police stations, and certain government buildings is strictly prohibited in Morocco. The Photographer must be vigilant to avoid these areas.</w:t>
      </w:r>
    </w:p>
    <w:bookmarkEnd w:id="30"/>
    <w:bookmarkStart w:id="31" w:name="risk-management"/>
    <w:p>
      <w:pPr>
        <w:pStyle w:val="Heading2"/>
      </w:pPr>
      <w:r>
        <w:t xml:space="preserve">6. Risk Management</w:t>
      </w:r>
    </w:p>
    <w:p>
      <w:pPr>
        <w:pStyle w:val="FirstParagraph"/>
      </w:pPr>
      <w:r>
        <w:t xml:space="preserve">The environment of Casablanca presents specific risks that the Photographer must mitigate:</w:t>
      </w:r>
    </w:p>
    <w:p>
      <w:pPr>
        <w:numPr>
          <w:ilvl w:val="0"/>
          <w:numId w:val="1005"/>
        </w:numPr>
        <w:pStyle w:val="Compact"/>
      </w:pPr>
      <w:r>
        <w:rPr>
          <w:bCs/>
          <w:b/>
        </w:rPr>
        <w:t xml:space="preserve">Heat Exhaustion:</w:t>
      </w:r>
      <w:r>
        <w:t xml:space="preserve"> </w:t>
      </w:r>
      <w:r>
        <w:t xml:space="preserve">Given the climate, the Photographer must maintain hydration and schedule breaks during peak heat hours.</w:t>
      </w:r>
    </w:p>
    <w:p>
      <w:pPr>
        <w:numPr>
          <w:ilvl w:val="0"/>
          <w:numId w:val="1005"/>
        </w:numPr>
        <w:pStyle w:val="Compact"/>
      </w:pPr>
      <w:r>
        <w:rPr>
          <w:bCs/>
          <w:b/>
        </w:rPr>
        <w:t xml:space="preserve">Equipment Theft:</w:t>
      </w:r>
      <w:r>
        <w:t xml:space="preserve"> </w:t>
      </w:r>
      <w:r>
        <w:t xml:space="preserve">In crowded areas like the Central Market, the Photographer must use a secure harness and remain aware of surroundings.</w:t>
      </w:r>
    </w:p>
    <w:p>
      <w:pPr>
        <w:numPr>
          <w:ilvl w:val="0"/>
          <w:numId w:val="1005"/>
        </w:numPr>
        <w:pStyle w:val="Compact"/>
      </w:pPr>
      <w:r>
        <w:rPr>
          <w:bCs/>
          <w:b/>
        </w:rPr>
        <w:t xml:space="preserve">Language Barrier:</w:t>
      </w:r>
      <w:r>
        <w:t xml:space="preserve"> </w:t>
      </w:r>
      <w:r>
        <w:t xml:space="preserve">The Photographer should learn basic phrases in Darija (Moroccan Arabic) and French to facilitate communication and consent.</w:t>
      </w:r>
    </w:p>
    <w:bookmarkEnd w:id="31"/>
    <w:bookmarkStart w:id="32" w:name="deliverables"/>
    <w:p>
      <w:pPr>
        <w:pStyle w:val="Heading2"/>
      </w:pPr>
      <w:r>
        <w:t xml:space="preserve">7. Deliverables</w:t>
      </w:r>
    </w:p>
    <w:p>
      <w:pPr>
        <w:pStyle w:val="FirstParagraph"/>
      </w:pPr>
      <w:r>
        <w:t xml:space="preserve">Upon completion of the experiment, the Photographer will submit:</w:t>
      </w:r>
    </w:p>
    <w:p>
      <w:pPr>
        <w:numPr>
          <w:ilvl w:val="0"/>
          <w:numId w:val="1006"/>
        </w:numPr>
        <w:pStyle w:val="Compact"/>
      </w:pPr>
      <w:r>
        <w:t xml:space="preserve">A curated portfolio of 50 high-resolution images representing the diverse facets of Casablanca.</w:t>
      </w:r>
    </w:p>
    <w:p>
      <w:pPr>
        <w:numPr>
          <w:ilvl w:val="0"/>
          <w:numId w:val="1006"/>
        </w:numPr>
        <w:pStyle w:val="Compact"/>
      </w:pPr>
      <w:r>
        <w:t xml:space="preserve">A written report detailing the technical challenges encountered and the social interactions experienced.</w:t>
      </w:r>
    </w:p>
    <w:p>
      <w:pPr>
        <w:numPr>
          <w:ilvl w:val="0"/>
          <w:numId w:val="1006"/>
        </w:numPr>
        <w:pStyle w:val="Compact"/>
      </w:pPr>
      <w:r>
        <w:t xml:space="preserve">A raw data archive of all captured images for future analysis.</w:t>
      </w:r>
    </w:p>
    <w:bookmarkEnd w:id="32"/>
    <w:bookmarkStart w:id="33" w:name="conclusion"/>
    <w:p>
      <w:pPr>
        <w:pStyle w:val="Heading2"/>
      </w:pPr>
      <w:r>
        <w:t xml:space="preserve">8. Conclusion</w:t>
      </w:r>
    </w:p>
    <w:p>
      <w:pPr>
        <w:pStyle w:val="FirstParagraph"/>
      </w:pPr>
      <w:r>
        <w:t xml:space="preserve">This Experiment Protocol provides a structured framework for the Photographer to explore the visual complexities of Morocco Casablanca. By adhering to these guidelines, the Photographer will produce a body of work that is not only technically excellent but also culturally respectful and ethically sound. The resulting documentation will serve as a valuable resource for understanding the visual identity of one of Africa's most vibrant cities.</w:t>
      </w:r>
    </w:p>
    <w:p>
      <w:pPr>
        <w:pStyle w:val="BodyText"/>
      </w:pPr>
      <w:r>
        <w:t xml:space="preserve">© 2024 Urban Visual Dynamics Research Group. All rights reserved.</w:t>
      </w:r>
      <w:r>
        <w:br/>
      </w:r>
      <w:r>
        <w:t xml:space="preserve">This document is confidential and intended for authorized personnel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Dynamics in Morocco Casablanca</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