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Peru</w:t>
      </w:r>
      <w:r>
        <w:t xml:space="preserve"> </w:t>
      </w:r>
      <w:r>
        <w:t xml:space="preserve">Lima</w:t>
      </w:r>
    </w:p>
    <w:bookmarkStart w:id="20" w:name="Xe30ffef3cb578f4c9f65488d83d2fde9772e752"/>
    <w:p>
      <w:pPr>
        <w:pStyle w:val="Heading1"/>
      </w:pPr>
      <w:r>
        <w:t xml:space="preserve">Experiment Protocol: Urban Visual Documentation in Peru Lima</w:t>
      </w:r>
    </w:p>
    <w:p>
      <w:pPr>
        <w:pStyle w:val="FirstParagraph"/>
      </w:pPr>
      <w:r>
        <w:rPr>
          <w:bCs/>
          <w:b/>
        </w:rPr>
        <w:t xml:space="preserve">Document ID:</w:t>
      </w:r>
      <w:r>
        <w:t xml:space="preserve"> </w:t>
      </w:r>
      <w:r>
        <w:t xml:space="preserve">EP-LIMA-PHOTO-2024-001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Lima, Peru</w:t>
      </w:r>
    </w:p>
    <w:p>
      <w:pPr>
        <w:pStyle w:val="BodyText"/>
      </w:pPr>
      <w:r>
        <w:rPr>
          <w:bCs/>
          <w:b/>
        </w:rPr>
        <w:t xml:space="preserve">Subject:</w:t>
      </w:r>
      <w:r>
        <w:t xml:space="preserve"> </w:t>
      </w:r>
      <w:r>
        <w:t xml:space="preserve">Professional Photographer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procedures, and ethical guidelines for conducting a structured visual documentation experiment involving a professional Photographer in the urban environment of Peru Lima. The primary objective is to evaluate the effectiveness of specific photographic techniques in capturing the socio-cultural dynamics, architectural diversity, and environmental conditions of Lima’s metropolitan areas.</w:t>
      </w:r>
    </w:p>
    <w:p>
      <w:pPr>
        <w:pStyle w:val="BodyText"/>
      </w:pPr>
      <w:r>
        <w:t xml:space="preserve">Lima, as a rapidly evolving capital city with a complex historical and contemporary landscape, presents unique challenges and opportunities for visual storytelling. This protocol ensures that the Photographer operates within a standardized framework to produce high-quality, ethically sound, and scientifically relevant visual data.</w:t>
      </w:r>
    </w:p>
    <w:bookmarkEnd w:id="21"/>
    <w:bookmarkStart w:id="22" w:name="scope-and-context"/>
    <w:p>
      <w:pPr>
        <w:pStyle w:val="Heading2"/>
      </w:pPr>
      <w:r>
        <w:t xml:space="preserve">2. Scope and Context</w:t>
      </w:r>
    </w:p>
    <w:p>
      <w:pPr>
        <w:pStyle w:val="FirstParagraph"/>
      </w:pPr>
      <w:r>
        <w:t xml:space="preserve">The experiment will be conducted across selected districts in Lima, including Miraflores, Barranco, Historic Center (Centro Histórico), and Callao. These areas were chosen for their contrasting urban characteristics, ranging from colonial architecture to modern high-rises and coastal landscapes.</w:t>
      </w:r>
    </w:p>
    <w:p>
      <w:pPr>
        <w:pStyle w:val="BodyText"/>
      </w:pPr>
      <w:r>
        <w:t xml:space="preserve">The Photographer will focus on documenting:</w:t>
      </w:r>
    </w:p>
    <w:p>
      <w:pPr>
        <w:numPr>
          <w:ilvl w:val="0"/>
          <w:numId w:val="1001"/>
        </w:numPr>
        <w:pStyle w:val="Compact"/>
      </w:pPr>
      <w:r>
        <w:t xml:space="preserve">Urban architecture and public spaces</w:t>
      </w:r>
    </w:p>
    <w:p>
      <w:pPr>
        <w:numPr>
          <w:ilvl w:val="0"/>
          <w:numId w:val="1001"/>
        </w:numPr>
        <w:pStyle w:val="Compact"/>
      </w:pPr>
      <w:r>
        <w:t xml:space="preserve">Street life and human interactions</w:t>
      </w:r>
    </w:p>
    <w:p>
      <w:pPr>
        <w:numPr>
          <w:ilvl w:val="0"/>
          <w:numId w:val="1001"/>
        </w:numPr>
        <w:pStyle w:val="Compact"/>
      </w:pPr>
      <w:r>
        <w:t xml:space="preserve">Cultural events and local traditions</w:t>
      </w:r>
    </w:p>
    <w:p>
      <w:pPr>
        <w:numPr>
          <w:ilvl w:val="0"/>
          <w:numId w:val="1001"/>
        </w:numPr>
        <w:pStyle w:val="Compact"/>
      </w:pPr>
      <w:r>
        <w:t xml:space="preserve">Environmental conditions, including light, weather, and pollution</w:t>
      </w:r>
    </w:p>
    <w:p>
      <w:pPr>
        <w:pStyle w:val="FirstParagraph"/>
      </w:pPr>
      <w:r>
        <w:t xml:space="preserve">All activities must comply with Peruvian laws regarding photography, privacy, and public space usage.</w:t>
      </w:r>
    </w:p>
    <w:bookmarkEnd w:id="22"/>
    <w:bookmarkStart w:id="25" w:name="roles-and-responsibilities"/>
    <w:p>
      <w:pPr>
        <w:pStyle w:val="Heading2"/>
      </w:pPr>
      <w:r>
        <w:t xml:space="preserve">3. Roles and Responsibilities</w:t>
      </w:r>
    </w:p>
    <w:bookmarkStart w:id="23" w:name="photographer"/>
    <w:p>
      <w:pPr>
        <w:pStyle w:val="Heading3"/>
      </w:pPr>
      <w:r>
        <w:t xml:space="preserve">3.1 Photographer</w:t>
      </w:r>
    </w:p>
    <w:p>
      <w:pPr>
        <w:pStyle w:val="FirstParagraph"/>
      </w:pPr>
      <w:r>
        <w:t xml:space="preserve">The Photographer is responsible for:</w:t>
      </w:r>
    </w:p>
    <w:p>
      <w:pPr>
        <w:numPr>
          <w:ilvl w:val="0"/>
          <w:numId w:val="1002"/>
        </w:numPr>
        <w:pStyle w:val="Compact"/>
      </w:pPr>
      <w:r>
        <w:t xml:space="preserve">Executing the visual documentation according to this protocol</w:t>
      </w:r>
    </w:p>
    <w:p>
      <w:pPr>
        <w:numPr>
          <w:ilvl w:val="0"/>
          <w:numId w:val="1002"/>
        </w:numPr>
        <w:pStyle w:val="Compact"/>
      </w:pPr>
      <w:r>
        <w:t xml:space="preserve">Ensuring technical quality of all images</w:t>
      </w:r>
    </w:p>
    <w:p>
      <w:pPr>
        <w:numPr>
          <w:ilvl w:val="0"/>
          <w:numId w:val="1002"/>
        </w:numPr>
        <w:pStyle w:val="Compact"/>
      </w:pPr>
      <w:r>
        <w:t xml:space="preserve">Obtaining necessary permissions and respecting local customs</w:t>
      </w:r>
    </w:p>
    <w:p>
      <w:pPr>
        <w:numPr>
          <w:ilvl w:val="0"/>
          <w:numId w:val="1002"/>
        </w:numPr>
        <w:pStyle w:val="Compact"/>
      </w:pPr>
      <w:r>
        <w:t xml:space="preserve">Maintaining accurate metadata and logs for each photograph</w:t>
      </w:r>
    </w:p>
    <w:p>
      <w:pPr>
        <w:numPr>
          <w:ilvl w:val="0"/>
          <w:numId w:val="1002"/>
        </w:numPr>
        <w:pStyle w:val="Compact"/>
      </w:pPr>
      <w:r>
        <w:t xml:space="preserve">Adhering to ethical guidelines regarding human subjects</w:t>
      </w:r>
    </w:p>
    <w:bookmarkEnd w:id="23"/>
    <w:bookmarkStart w:id="24" w:name="research-coordinator"/>
    <w:p>
      <w:pPr>
        <w:pStyle w:val="Heading3"/>
      </w:pPr>
      <w:r>
        <w:t xml:space="preserve">3.2 Research Coordinator</w:t>
      </w:r>
    </w:p>
    <w:p>
      <w:pPr>
        <w:pStyle w:val="FirstParagraph"/>
      </w:pPr>
      <w:r>
        <w:t xml:space="preserve">The Research Coordinator will oversee the experiment, provide logistical support, and ensure compliance with ethical and legal standards.</w:t>
      </w:r>
    </w:p>
    <w:bookmarkEnd w:id="24"/>
    <w:bookmarkEnd w:id="25"/>
    <w:bookmarkStart w:id="26" w:name="equipment-and-technical-requirements"/>
    <w:p>
      <w:pPr>
        <w:pStyle w:val="Heading2"/>
      </w:pPr>
      <w:r>
        <w:t xml:space="preserve">4. Equipment and Technical Requirements</w:t>
      </w:r>
    </w:p>
    <w:p>
      <w:pPr>
        <w:pStyle w:val="FirstParagraph"/>
      </w:pPr>
      <w:r>
        <w:t xml:space="preserve">The Photographer must use the following equipment:</w:t>
      </w:r>
    </w:p>
    <w:p>
      <w:pPr>
        <w:numPr>
          <w:ilvl w:val="0"/>
          <w:numId w:val="1003"/>
        </w:numPr>
        <w:pStyle w:val="Compact"/>
      </w:pPr>
      <w:r>
        <w:t xml:space="preserve">Digital SLR or mirrorless camera with manual controls</w:t>
      </w:r>
    </w:p>
    <w:p>
      <w:pPr>
        <w:numPr>
          <w:ilvl w:val="0"/>
          <w:numId w:val="1003"/>
        </w:numPr>
        <w:pStyle w:val="Compact"/>
      </w:pPr>
      <w:r>
        <w:t xml:space="preserve">Lenses: 24-70mm f/2.8, 70-200mm f/2.8, and 16-35mm f/4</w:t>
      </w:r>
    </w:p>
    <w:p>
      <w:pPr>
        <w:numPr>
          <w:ilvl w:val="0"/>
          <w:numId w:val="1003"/>
        </w:numPr>
        <w:pStyle w:val="Compact"/>
      </w:pPr>
      <w:r>
        <w:t xml:space="preserve">Sturdy tripod and monopod</w:t>
      </w:r>
    </w:p>
    <w:p>
      <w:pPr>
        <w:numPr>
          <w:ilvl w:val="0"/>
          <w:numId w:val="1003"/>
        </w:numPr>
        <w:pStyle w:val="Compact"/>
      </w:pPr>
      <w:r>
        <w:t xml:space="preserve">External flash and diffusers</w:t>
      </w:r>
    </w:p>
    <w:p>
      <w:pPr>
        <w:numPr>
          <w:ilvl w:val="0"/>
          <w:numId w:val="1003"/>
        </w:numPr>
        <w:pStyle w:val="Compact"/>
      </w:pPr>
      <w:r>
        <w:t xml:space="preserve">Memory cards (minimum 128GB, Class 10 or higher)</w:t>
      </w:r>
    </w:p>
    <w:p>
      <w:pPr>
        <w:numPr>
          <w:ilvl w:val="0"/>
          <w:numId w:val="1003"/>
        </w:numPr>
        <w:pStyle w:val="Compact"/>
      </w:pPr>
      <w:r>
        <w:t xml:space="preserve">Backup storage device</w:t>
      </w:r>
    </w:p>
    <w:p>
      <w:pPr>
        <w:numPr>
          <w:ilvl w:val="0"/>
          <w:numId w:val="1003"/>
        </w:numPr>
        <w:pStyle w:val="Compact"/>
      </w:pPr>
      <w:r>
        <w:t xml:space="preserve">GPS-enabled device for geotagging</w:t>
      </w:r>
    </w:p>
    <w:p>
      <w:pPr>
        <w:pStyle w:val="FirstParagraph"/>
      </w:pPr>
      <w:r>
        <w:t xml:space="preserve">All equipment must be calibrated before the experiment begins. The Photographer must test settings under Lima’s typical lighting conditions, including bright sunlight, coastal fog (garúa), and artificial night lighting.</w:t>
      </w:r>
    </w:p>
    <w:bookmarkEnd w:id="26"/>
    <w:bookmarkStart w:id="30" w:name="methodology"/>
    <w:p>
      <w:pPr>
        <w:pStyle w:val="Heading2"/>
      </w:pPr>
      <w:r>
        <w:t xml:space="preserve">5. Methodology</w:t>
      </w:r>
    </w:p>
    <w:bookmarkStart w:id="27" w:name="pre-experiment-preparation"/>
    <w:p>
      <w:pPr>
        <w:pStyle w:val="Heading3"/>
      </w:pPr>
      <w:r>
        <w:t xml:space="preserve">5.1 Pre-Experiment Preparation</w:t>
      </w:r>
    </w:p>
    <w:p>
      <w:pPr>
        <w:pStyle w:val="FirstParagraph"/>
      </w:pPr>
      <w:r>
        <w:t xml:space="preserve">Before fieldwork, the Photographer will:</w:t>
      </w:r>
    </w:p>
    <w:p>
      <w:pPr>
        <w:numPr>
          <w:ilvl w:val="0"/>
          <w:numId w:val="1004"/>
        </w:numPr>
        <w:pStyle w:val="Compact"/>
      </w:pPr>
      <w:r>
        <w:t xml:space="preserve">Review this protocol thoroughly</w:t>
      </w:r>
    </w:p>
    <w:p>
      <w:pPr>
        <w:numPr>
          <w:ilvl w:val="0"/>
          <w:numId w:val="1004"/>
        </w:numPr>
        <w:pStyle w:val="Compact"/>
      </w:pPr>
      <w:r>
        <w:t xml:space="preserve">Conduct a site reconnaissance in selected Lima districts</w:t>
      </w:r>
    </w:p>
    <w:p>
      <w:pPr>
        <w:numPr>
          <w:ilvl w:val="0"/>
          <w:numId w:val="1004"/>
        </w:numPr>
        <w:pStyle w:val="Compact"/>
      </w:pPr>
      <w:r>
        <w:t xml:space="preserve">Identify potential shooting locations and times</w:t>
      </w:r>
    </w:p>
    <w:p>
      <w:pPr>
        <w:numPr>
          <w:ilvl w:val="0"/>
          <w:numId w:val="1004"/>
        </w:numPr>
        <w:pStyle w:val="Compact"/>
      </w:pPr>
      <w:r>
        <w:t xml:space="preserve">Obtain any required permits from local authorities</w:t>
      </w:r>
    </w:p>
    <w:p>
      <w:pPr>
        <w:numPr>
          <w:ilvl w:val="0"/>
          <w:numId w:val="1004"/>
        </w:numPr>
        <w:pStyle w:val="Compact"/>
      </w:pPr>
      <w:r>
        <w:t xml:space="preserve">Prepare informed consent forms for human subjects</w:t>
      </w:r>
    </w:p>
    <w:bookmarkEnd w:id="27"/>
    <w:bookmarkStart w:id="28" w:name="fieldwork-procedures"/>
    <w:p>
      <w:pPr>
        <w:pStyle w:val="Heading3"/>
      </w:pPr>
      <w:r>
        <w:t xml:space="preserve">5.2 Fieldwork Procedures</w:t>
      </w:r>
    </w:p>
    <w:p>
      <w:pPr>
        <w:pStyle w:val="FirstParagraph"/>
      </w:pPr>
      <w:r>
        <w:t xml:space="preserve">During the experiment, the Photographer will:</w:t>
      </w:r>
    </w:p>
    <w:p>
      <w:pPr>
        <w:numPr>
          <w:ilvl w:val="0"/>
          <w:numId w:val="1005"/>
        </w:numPr>
        <w:pStyle w:val="Compact"/>
      </w:pPr>
      <w:r>
        <w:t xml:space="preserve">Shoot in RAW format to preserve maximum image data</w:t>
      </w:r>
    </w:p>
    <w:p>
      <w:pPr>
        <w:numPr>
          <w:ilvl w:val="0"/>
          <w:numId w:val="1005"/>
        </w:numPr>
        <w:pStyle w:val="Compact"/>
      </w:pPr>
      <w:r>
        <w:t xml:space="preserve">Use consistent exposure settings for comparative analysis</w:t>
      </w:r>
    </w:p>
    <w:p>
      <w:pPr>
        <w:numPr>
          <w:ilvl w:val="0"/>
          <w:numId w:val="1005"/>
        </w:numPr>
        <w:pStyle w:val="Compact"/>
      </w:pPr>
      <w:r>
        <w:t xml:space="preserve">Document each photograph with metadata including location, time, and subject description</w:t>
      </w:r>
    </w:p>
    <w:p>
      <w:pPr>
        <w:numPr>
          <w:ilvl w:val="0"/>
          <w:numId w:val="1005"/>
        </w:numPr>
        <w:pStyle w:val="Compact"/>
      </w:pPr>
      <w:r>
        <w:t xml:space="preserve">Respect privacy and cultural norms, especially in residential and sacred areas</w:t>
      </w:r>
    </w:p>
    <w:p>
      <w:pPr>
        <w:numPr>
          <w:ilvl w:val="0"/>
          <w:numId w:val="1005"/>
        </w:numPr>
        <w:pStyle w:val="Compact"/>
      </w:pPr>
      <w:r>
        <w:t xml:space="preserve">Seek verbal or written consent when photographing identifiable individuals</w:t>
      </w:r>
    </w:p>
    <w:bookmarkEnd w:id="28"/>
    <w:bookmarkStart w:id="29" w:name="post-processing-and-data-management"/>
    <w:p>
      <w:pPr>
        <w:pStyle w:val="Heading3"/>
      </w:pPr>
      <w:r>
        <w:t xml:space="preserve">5.3 Post-Processing and Data Management</w:t>
      </w:r>
    </w:p>
    <w:p>
      <w:pPr>
        <w:pStyle w:val="FirstParagraph"/>
      </w:pPr>
      <w:r>
        <w:t xml:space="preserve">After fieldwork, the Photographer will:</w:t>
      </w:r>
    </w:p>
    <w:p>
      <w:pPr>
        <w:numPr>
          <w:ilvl w:val="0"/>
          <w:numId w:val="1006"/>
        </w:numPr>
        <w:pStyle w:val="Compact"/>
      </w:pPr>
      <w:r>
        <w:t xml:space="preserve">Organize images by location and date</w:t>
      </w:r>
    </w:p>
    <w:p>
      <w:pPr>
        <w:numPr>
          <w:ilvl w:val="0"/>
          <w:numId w:val="1006"/>
        </w:numPr>
        <w:pStyle w:val="Compact"/>
      </w:pPr>
      <w:r>
        <w:t xml:space="preserve">Perform basic color correction and exposure adjustments</w:t>
      </w:r>
    </w:p>
    <w:p>
      <w:pPr>
        <w:numPr>
          <w:ilvl w:val="0"/>
          <w:numId w:val="1006"/>
        </w:numPr>
        <w:pStyle w:val="Compact"/>
      </w:pPr>
      <w:r>
        <w:t xml:space="preserve">Archive original RAW files and processed images securely</w:t>
      </w:r>
    </w:p>
    <w:p>
      <w:pPr>
        <w:numPr>
          <w:ilvl w:val="0"/>
          <w:numId w:val="1006"/>
        </w:numPr>
        <w:pStyle w:val="Compact"/>
      </w:pPr>
      <w:r>
        <w:t xml:space="preserve">Submit a detailed report including selected images and observations</w:t>
      </w:r>
    </w:p>
    <w:bookmarkEnd w:id="29"/>
    <w:bookmarkEnd w:id="30"/>
    <w:bookmarkStart w:id="31" w:name="ethical-considerations"/>
    <w:p>
      <w:pPr>
        <w:pStyle w:val="Heading2"/>
      </w:pPr>
      <w:r>
        <w:t xml:space="preserve">6. Ethical Considerations</w:t>
      </w:r>
    </w:p>
    <w:p>
      <w:pPr>
        <w:pStyle w:val="FirstParagraph"/>
      </w:pPr>
      <w:r>
        <w:t xml:space="preserve">The Photographer must adhere to the following ethical principles:</w:t>
      </w:r>
    </w:p>
    <w:p>
      <w:pPr>
        <w:numPr>
          <w:ilvl w:val="0"/>
          <w:numId w:val="1007"/>
        </w:numPr>
        <w:pStyle w:val="Compact"/>
      </w:pPr>
      <w:r>
        <w:t xml:space="preserve">Respect the dignity and rights of all individuals photographed</w:t>
      </w:r>
    </w:p>
    <w:p>
      <w:pPr>
        <w:numPr>
          <w:ilvl w:val="0"/>
          <w:numId w:val="1007"/>
        </w:numPr>
        <w:pStyle w:val="Compact"/>
      </w:pPr>
      <w:r>
        <w:t xml:space="preserve">Avoid exploitative or intrusive photography</w:t>
      </w:r>
    </w:p>
    <w:p>
      <w:pPr>
        <w:numPr>
          <w:ilvl w:val="0"/>
          <w:numId w:val="1007"/>
        </w:numPr>
        <w:pStyle w:val="Compact"/>
      </w:pPr>
      <w:r>
        <w:t xml:space="preserve">Be transparent about the purpose of the experiment when asked</w:t>
      </w:r>
    </w:p>
    <w:p>
      <w:pPr>
        <w:numPr>
          <w:ilvl w:val="0"/>
          <w:numId w:val="1007"/>
        </w:numPr>
        <w:pStyle w:val="Compact"/>
      </w:pPr>
      <w:r>
        <w:t xml:space="preserve">Handle sensitive subjects with care, particularly in marginalized communities</w:t>
      </w:r>
    </w:p>
    <w:p>
      <w:pPr>
        <w:numPr>
          <w:ilvl w:val="0"/>
          <w:numId w:val="1007"/>
        </w:numPr>
        <w:pStyle w:val="Compact"/>
      </w:pPr>
      <w:r>
        <w:t xml:space="preserve">Comply with Peruvian data protection and privacy laws</w:t>
      </w:r>
    </w:p>
    <w:p>
      <w:pPr>
        <w:pStyle w:val="FirstParagraph"/>
      </w:pPr>
      <w:r>
        <w:t xml:space="preserve">Informed consent is mandatory for close-up portraits or images that could identify individuals in private or vulnerable situations.</w:t>
      </w:r>
    </w:p>
    <w:bookmarkEnd w:id="31"/>
    <w:bookmarkStart w:id="32" w:name="safety-and-risk-management"/>
    <w:p>
      <w:pPr>
        <w:pStyle w:val="Heading2"/>
      </w:pPr>
      <w:r>
        <w:t xml:space="preserve">7. Safety and Risk Management</w:t>
      </w:r>
    </w:p>
    <w:p>
      <w:pPr>
        <w:pStyle w:val="FirstParagraph"/>
      </w:pPr>
      <w:r>
        <w:t xml:space="preserve">Lima presents certain environmental and urban risks. The Photographer must:</w:t>
      </w:r>
    </w:p>
    <w:p>
      <w:pPr>
        <w:numPr>
          <w:ilvl w:val="0"/>
          <w:numId w:val="1008"/>
        </w:numPr>
        <w:pStyle w:val="Compact"/>
      </w:pPr>
      <w:r>
        <w:t xml:space="preserve">Be aware of local safety conditions and avoid high-risk areas</w:t>
      </w:r>
    </w:p>
    <w:p>
      <w:pPr>
        <w:numPr>
          <w:ilvl w:val="0"/>
          <w:numId w:val="1008"/>
        </w:numPr>
        <w:pStyle w:val="Compact"/>
      </w:pPr>
      <w:r>
        <w:t xml:space="preserve">Protect equipment from dust, humidity, and theft</w:t>
      </w:r>
    </w:p>
    <w:p>
      <w:pPr>
        <w:numPr>
          <w:ilvl w:val="0"/>
          <w:numId w:val="1008"/>
        </w:numPr>
        <w:pStyle w:val="Compact"/>
      </w:pPr>
      <w:r>
        <w:t xml:space="preserve">Carry identification and copies of permits at all times</w:t>
      </w:r>
    </w:p>
    <w:p>
      <w:pPr>
        <w:numPr>
          <w:ilvl w:val="0"/>
          <w:numId w:val="1008"/>
        </w:numPr>
        <w:pStyle w:val="Compact"/>
      </w:pPr>
      <w:r>
        <w:t xml:space="preserve">Have emergency contact information readily available</w:t>
      </w:r>
    </w:p>
    <w:p>
      <w:pPr>
        <w:numPr>
          <w:ilvl w:val="0"/>
          <w:numId w:val="1008"/>
        </w:numPr>
        <w:pStyle w:val="Compact"/>
      </w:pPr>
      <w:r>
        <w:t xml:space="preserve">Follow local health and safety guidelines</w:t>
      </w:r>
    </w:p>
    <w:bookmarkEnd w:id="32"/>
    <w:bookmarkStart w:id="33" w:name="data-analysis-and-reporting"/>
    <w:p>
      <w:pPr>
        <w:pStyle w:val="Heading2"/>
      </w:pPr>
      <w:r>
        <w:t xml:space="preserve">8. Data Analysis and Reporting</w:t>
      </w:r>
    </w:p>
    <w:p>
      <w:pPr>
        <w:pStyle w:val="FirstParagraph"/>
      </w:pPr>
      <w:r>
        <w:t xml:space="preserve">Upon completion of the experiment, the Photographer will collaborate with the research team to:</w:t>
      </w:r>
    </w:p>
    <w:p>
      <w:pPr>
        <w:numPr>
          <w:ilvl w:val="0"/>
          <w:numId w:val="1009"/>
        </w:numPr>
        <w:pStyle w:val="Compact"/>
      </w:pPr>
      <w:r>
        <w:t xml:space="preserve">Select representative images for analysis</w:t>
      </w:r>
    </w:p>
    <w:p>
      <w:pPr>
        <w:numPr>
          <w:ilvl w:val="0"/>
          <w:numId w:val="1009"/>
        </w:numPr>
        <w:pStyle w:val="Compact"/>
      </w:pPr>
      <w:r>
        <w:t xml:space="preserve">Interpret visual data in the context of Lima’s urban and cultural landscape</w:t>
      </w:r>
    </w:p>
    <w:p>
      <w:pPr>
        <w:numPr>
          <w:ilvl w:val="0"/>
          <w:numId w:val="1009"/>
        </w:numPr>
        <w:pStyle w:val="Compact"/>
      </w:pPr>
      <w:r>
        <w:t xml:space="preserve">Prepare a final report documenting findings, challenges, and recommendations</w:t>
      </w:r>
    </w:p>
    <w:p>
      <w:pPr>
        <w:numPr>
          <w:ilvl w:val="0"/>
          <w:numId w:val="1009"/>
        </w:numPr>
        <w:pStyle w:val="Compact"/>
      </w:pPr>
      <w:r>
        <w:t xml:space="preserve">Present results in a format suitable for academic, professional, or public dissemination</w:t>
      </w:r>
    </w:p>
    <w:bookmarkEnd w:id="33"/>
    <w:bookmarkStart w:id="34" w:name="conclusion"/>
    <w:p>
      <w:pPr>
        <w:pStyle w:val="Heading2"/>
      </w:pPr>
      <w:r>
        <w:t xml:space="preserve">9. Conclusion</w:t>
      </w:r>
    </w:p>
    <w:p>
      <w:pPr>
        <w:pStyle w:val="FirstParagraph"/>
      </w:pPr>
      <w:r>
        <w:t xml:space="preserve">This Experiment Protocol provides a comprehensive framework for conducting a professional photography-based study in Peru Lima. By following these guidelines, the Photographer will contribute valuable visual insights into the city’s dynamic environment while maintaining the highest standards of quality, ethics, and safety.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Peru Lima</dc:title>
  <dc:creator/>
  <dc:language>en</dc:language>
  <cp:keywords/>
  <dcterms:created xsi:type="dcterms:W3CDTF">2026-10-10T05:42:21Z</dcterms:created>
  <dcterms:modified xsi:type="dcterms:W3CDTF">2026-10-10T05:42:21Z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