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Urban</w:t>
      </w:r>
      <w:r>
        <w:t xml:space="preserve"> </w:t>
      </w:r>
      <w:r>
        <w:t xml:space="preserve">Visual</w:t>
      </w:r>
      <w:r>
        <w:t xml:space="preserve"> </w:t>
      </w:r>
      <w:r>
        <w:t xml:space="preserve">Documentation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0" w:name="X6dddc6db49463cd22d16df0bad72e93cd28188a"/>
    <w:p>
      <w:pPr>
        <w:pStyle w:val="Heading1"/>
      </w:pPr>
      <w:r>
        <w:t xml:space="preserve">Experiment Protocol: Urban Visual Documentation in Russia Moscow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EXP-MOW-2023-PHOTO-001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Russia Moscow (Central Administrative Okrug &amp; Surrounding Districts)</w:t>
      </w:r>
    </w:p>
    <w:p>
      <w:pPr>
        <w:pStyle w:val="BodyText"/>
      </w:pPr>
      <w:r>
        <w:rPr>
          <w:bCs/>
          <w:b/>
        </w:rPr>
        <w:t xml:space="preserve">Subject Role:</w:t>
      </w:r>
      <w:r>
        <w:t xml:space="preserve"> </w:t>
      </w:r>
      <w:r>
        <w:t xml:space="preserve">Photographer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standardized procedures for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conducting visual research within the urban environment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The primary objective of this experiment is to analyze the intersection of architectural heritage, modern urbanization, and human behavior through the lens of professional photography.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tasked with capturing high-resolution imagery that documents the socio-cultural landscape of the city while adhering to strict ethical and legal guidelines specific to the Russian Federation.</w:t>
      </w:r>
    </w:p>
    <w:p>
      <w:pPr>
        <w:pStyle w:val="BodyText"/>
      </w:pPr>
      <w:r>
        <w:t xml:space="preserve">The experiment aims to produce a dataset of visual assets that reflect the unique atmospheric conditions, lighting variations, and demographic interactions found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By following this protocol,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ensures consistency, reproducibility, and compliance with local regulations.</w:t>
      </w:r>
    </w:p>
    <w:bookmarkEnd w:id="20"/>
    <w:bookmarkStart w:id="21" w:name="scope-and-environment"/>
    <w:p>
      <w:pPr>
        <w:pStyle w:val="Heading2"/>
      </w:pPr>
      <w:r>
        <w:t xml:space="preserve">2. Scope and Environment</w:t>
      </w:r>
    </w:p>
    <w:p>
      <w:pPr>
        <w:pStyle w:val="FirstParagraph"/>
      </w:pPr>
      <w:r>
        <w:t xml:space="preserve">The scope of this experiment is limited to public spaces within the city limits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Key areas of interest include, but are not limited to:</w:t>
      </w:r>
    </w:p>
    <w:p>
      <w:pPr>
        <w:numPr>
          <w:ilvl w:val="0"/>
          <w:numId w:val="1001"/>
        </w:numPr>
        <w:pStyle w:val="Compact"/>
      </w:pPr>
      <w:r>
        <w:t xml:space="preserve">The Kremlin and Red Square (subject to specific security protocols).</w:t>
      </w:r>
    </w:p>
    <w:p>
      <w:pPr>
        <w:numPr>
          <w:ilvl w:val="0"/>
          <w:numId w:val="1001"/>
        </w:numPr>
        <w:pStyle w:val="Compact"/>
      </w:pPr>
      <w:r>
        <w:t xml:space="preserve">The Garden Ring and central boulevards.</w:t>
      </w:r>
    </w:p>
    <w:p>
      <w:pPr>
        <w:numPr>
          <w:ilvl w:val="0"/>
          <w:numId w:val="1001"/>
        </w:numPr>
        <w:pStyle w:val="Compact"/>
      </w:pPr>
      <w:r>
        <w:t xml:space="preserve">Modern residential complexes in the Moscow City business district.</w:t>
      </w:r>
    </w:p>
    <w:p>
      <w:pPr>
        <w:numPr>
          <w:ilvl w:val="0"/>
          <w:numId w:val="1001"/>
        </w:numPr>
        <w:pStyle w:val="Compact"/>
      </w:pPr>
      <w:r>
        <w:t xml:space="preserve">Historical parks such as Gorky Park and Sokolniki.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be prepared for varying environmental conditions typical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including extreme temperature fluctuations, seasonal snow cover, and variable daylight hours. Equipment must be rated for operation in temperatures ranging from -25°C to +30°C.</w:t>
      </w:r>
    </w:p>
    <w:bookmarkEnd w:id="21"/>
    <w:bookmarkStart w:id="22" w:name="equipment-specifications"/>
    <w:p>
      <w:pPr>
        <w:pStyle w:val="Heading2"/>
      </w:pPr>
      <w:r>
        <w:t xml:space="preserve">3. Equipment Specifications</w:t>
      </w:r>
    </w:p>
    <w:p>
      <w:pPr>
        <w:pStyle w:val="FirstParagraph"/>
      </w:pPr>
      <w:r>
        <w:t xml:space="preserve">To ensure data integrity,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utilize the following equipment standards: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Camera Body:</w:t>
      </w:r>
      <w:r>
        <w:t xml:space="preserve"> </w:t>
      </w:r>
      <w:r>
        <w:t xml:space="preserve">Full-frame digital SLR or Mirrorless camera capable of shooting in RAW format.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Lenses:</w:t>
      </w:r>
      <w:r>
        <w:t xml:space="preserve"> </w:t>
      </w:r>
      <w:r>
        <w:t xml:space="preserve">A kit comprising a wide-angle lens (16-35mm) for architectural context, a standard zoom (24-70mm) for street photography, and a telephoto lens (70-200mm) for candid human interest shots.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Storage:</w:t>
      </w:r>
      <w:r>
        <w:t xml:space="preserve"> </w:t>
      </w:r>
      <w:r>
        <w:t xml:space="preserve">Minimum two redundant memory cards (SD/CFexpress) with a combined capacity of at least 256GB.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Power:</w:t>
      </w:r>
      <w:r>
        <w:t xml:space="preserve"> </w:t>
      </w:r>
      <w:r>
        <w:t xml:space="preserve">Sufficient battery packs to sustain operation for a minimum of 8 hours, accounting for battery drain in cold weather.</w:t>
      </w:r>
    </w:p>
    <w:bookmarkEnd w:id="22"/>
    <w:bookmarkStart w:id="26" w:name="methodology-and-procedure"/>
    <w:p>
      <w:pPr>
        <w:pStyle w:val="Heading2"/>
      </w:pPr>
      <w:r>
        <w:t xml:space="preserve">4. Methodology and Procedure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shall execute the experiment according to the following chronological steps:</w:t>
      </w:r>
    </w:p>
    <w:bookmarkStart w:id="23" w:name="pre-field-preparation"/>
    <w:p>
      <w:pPr>
        <w:pStyle w:val="Heading3"/>
      </w:pPr>
      <w:r>
        <w:t xml:space="preserve">4.1 Pre-Field Preparation</w:t>
      </w:r>
    </w:p>
    <w:p>
      <w:pPr>
        <w:pStyle w:val="FirstParagraph"/>
      </w:pPr>
      <w:r>
        <w:t xml:space="preserve">Before entering the field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verify all permits. While general photography in public spaces is permitted, commercial use or the use of tripods in high-traffic areas may require authorization from local municipal authorities.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carry a printed copy of this Experiment Protocol and identification documents at all times.</w:t>
      </w:r>
    </w:p>
    <w:bookmarkEnd w:id="23"/>
    <w:bookmarkStart w:id="24" w:name="data-acquisition"/>
    <w:p>
      <w:pPr>
        <w:pStyle w:val="Heading3"/>
      </w:pPr>
      <w:r>
        <w:t xml:space="preserve">4.2 Data Acquisition</w:t>
      </w:r>
    </w:p>
    <w:p>
      <w:pPr>
        <w:pStyle w:val="FirstParagraph"/>
      </w:pPr>
      <w:r>
        <w:t xml:space="preserve">During the fieldwork,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adopt a non-intrusive observational stance. The methodology emphasizes "fly-on-the-wall" documentation.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instructed to capture sequences of images that tell a narrative of daily life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This includes:</w:t>
      </w:r>
    </w:p>
    <w:p>
      <w:pPr>
        <w:numPr>
          <w:ilvl w:val="0"/>
          <w:numId w:val="1003"/>
        </w:numPr>
        <w:pStyle w:val="Compact"/>
      </w:pPr>
      <w:r>
        <w:t xml:space="preserve">Wide shots establishing the architectural context.</w:t>
      </w:r>
    </w:p>
    <w:p>
      <w:pPr>
        <w:numPr>
          <w:ilvl w:val="0"/>
          <w:numId w:val="1003"/>
        </w:numPr>
        <w:pStyle w:val="Compact"/>
      </w:pPr>
      <w:r>
        <w:t xml:space="preserve">Medium shots capturing interactions between pedestrians.</w:t>
      </w:r>
    </w:p>
    <w:p>
      <w:pPr>
        <w:numPr>
          <w:ilvl w:val="0"/>
          <w:numId w:val="1003"/>
        </w:numPr>
        <w:pStyle w:val="Compact"/>
      </w:pPr>
      <w:r>
        <w:t xml:space="preserve">Detail shots focusing on textures, signage, and environmental elements.</w:t>
      </w:r>
    </w:p>
    <w:p>
      <w:pPr>
        <w:pStyle w:val="FirstParagraph"/>
      </w:pPr>
      <w:r>
        <w:t xml:space="preserve">Metadata tagging is crucial. Each image file must be tagged with GPS coordinates, timestamp, and a brief descriptive note regarding the specific location within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</w:p>
    <w:bookmarkEnd w:id="24"/>
    <w:bookmarkStart w:id="25" w:name="post-processing"/>
    <w:p>
      <w:pPr>
        <w:pStyle w:val="Heading3"/>
      </w:pPr>
      <w:r>
        <w:t xml:space="preserve">4.3 Post-Processing</w:t>
      </w:r>
    </w:p>
    <w:p>
      <w:pPr>
        <w:pStyle w:val="FirstParagraph"/>
      </w:pPr>
      <w:r>
        <w:t xml:space="preserve">Upon completion of the fieldwork,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transfer data to a secure server. Color grading should remain naturalistic to preserve the documentary integrity of the experiment. No heavy manipulation or AI-generated alterations are permitted.</w:t>
      </w:r>
    </w:p>
    <w:bookmarkEnd w:id="25"/>
    <w:bookmarkEnd w:id="26"/>
    <w:bookmarkStart w:id="27" w:name="ethical-and-legal-considerations"/>
    <w:p>
      <w:pPr>
        <w:pStyle w:val="Heading2"/>
      </w:pPr>
      <w:r>
        <w:t xml:space="preserve">5. Ethical and Legal Considerations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requires strict adherence to Russian federal laws regarding privacy and public order.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respect the personal dignity of subjects. If an individual explicitly requests not to be photographed,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comply immediately and delete any existing images of that individual.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Restricted Zones:</w:t>
      </w:r>
      <w:r>
        <w:t xml:space="preserve"> </w:t>
      </w:r>
      <w:r>
        <w:t xml:space="preserve">Photography is strictly prohibited in certain government buildings, military installations, and specific areas around the Kremlin.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consult the restricted zones map prior to deployment.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Interaction with Law Enforcement:</w:t>
      </w:r>
      <w:r>
        <w:t xml:space="preserve"> </w:t>
      </w:r>
      <w:r>
        <w:t xml:space="preserve">In the event of an inquiry by police or security services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remain calm, polite, and present identification and this protocol. Do not obstruct traffic or public order.</w:t>
      </w:r>
    </w:p>
    <w:p>
      <w:pPr>
        <w:pStyle w:val="FirstParagraph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The legal landscape in Russia can be complex.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advised to stay informed about any temporary restrictions or curfews that may be in effect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during the duration of the experiment.</w:t>
      </w:r>
    </w:p>
    <w:bookmarkEnd w:id="27"/>
    <w:bookmarkStart w:id="28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assess risks associated with the urban environment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This includes traffic safety when shooting near busy intersections, weather-related risks during winter months, and general personal security.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should avoid isolated areas late at night and keep valuable equipment concealed when not in use.</w:t>
      </w:r>
    </w:p>
    <w:bookmarkEnd w:id="28"/>
    <w:bookmarkStart w:id="29" w:name="deliverables"/>
    <w:p>
      <w:pPr>
        <w:pStyle w:val="Heading2"/>
      </w:pPr>
      <w:r>
        <w:t xml:space="preserve">7. Deliverables</w:t>
      </w:r>
    </w:p>
    <w:p>
      <w:pPr>
        <w:pStyle w:val="FirstParagraph"/>
      </w:pPr>
      <w:r>
        <w:t xml:space="preserve">At the conclusion of the experiment,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submit:</w:t>
      </w:r>
    </w:p>
    <w:p>
      <w:pPr>
        <w:numPr>
          <w:ilvl w:val="0"/>
          <w:numId w:val="1005"/>
        </w:numPr>
        <w:pStyle w:val="Compact"/>
      </w:pPr>
      <w:r>
        <w:t xml:space="preserve">A curated selection of 50 high-resolution images representing the diversity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A field journal detailing the timeline, locations visited, and any incidents encountered.</w:t>
      </w:r>
    </w:p>
    <w:p>
      <w:pPr>
        <w:numPr>
          <w:ilvl w:val="0"/>
          <w:numId w:val="1005"/>
        </w:numPr>
        <w:pStyle w:val="Compact"/>
      </w:pPr>
      <w:r>
        <w:t xml:space="preserve">A final report summarizing the technical and logistical challenges faced by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during the experiment.</w:t>
      </w:r>
    </w:p>
    <w:p>
      <w:pPr>
        <w:pStyle w:val="FirstParagraph"/>
      </w:pPr>
      <w:r>
        <w:rPr>
          <w:bCs/>
          <w:b/>
        </w:rPr>
        <w:t xml:space="preserve">Protocol Approval:</w:t>
      </w:r>
    </w:p>
    <w:p>
      <w:pPr>
        <w:pStyle w:val="BodyText"/>
      </w:pPr>
      <w:r>
        <w:t xml:space="preserve">By signing below,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acknowledges that they have read, understood, and agree to abide by the terms of this Experiment Protocol while operating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</w:p>
    <w:p>
      <w:pPr>
        <w:pStyle w:val="BodyText"/>
      </w:pPr>
      <w:r>
        <w:t xml:space="preserve">Signature of Photographer</w:t>
      </w:r>
    </w:p>
    <w:p>
      <w:pPr>
        <w:pStyle w:val="BodyText"/>
      </w:pPr>
      <w:r>
        <w:t xml:space="preserve">Date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Urban Visual Documentation in Russia Moscow</dc:title>
  <dc:creator/>
  <dc:language>en</dc:language>
  <cp:keywords/>
  <dcterms:created xsi:type="dcterms:W3CDTF">2026-10-10T06:27:19Z</dcterms:created>
  <dcterms:modified xsi:type="dcterms:W3CDTF">2026-10-10T06:27:19Z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