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Professional</w:t>
      </w:r>
      <w:r>
        <w:t xml:space="preserve"> </w:t>
      </w:r>
      <w:r>
        <w:t xml:space="preserve">Photographer</w:t>
      </w:r>
      <w:r>
        <w:t xml:space="preserve"> </w:t>
      </w:r>
      <w:r>
        <w:t xml:space="preserve">Assessment</w:t>
      </w:r>
      <w:r>
        <w:t xml:space="preserve"> </w:t>
      </w:r>
      <w:r>
        <w:t xml:space="preserve">in</w:t>
      </w:r>
      <w:r>
        <w:t xml:space="preserve"> </w:t>
      </w:r>
      <w:r>
        <w:t xml:space="preserve">Riyadh</w:t>
      </w:r>
    </w:p>
    <w:bookmarkStart w:id="20" w:name="X0f1ac342ed86f27895713c045a938b4e108c4e9"/>
    <w:p>
      <w:pPr>
        <w:pStyle w:val="Heading1"/>
      </w:pPr>
      <w:r>
        <w:t xml:space="preserve">Experiment Protocol: Professional Photographer Assessment</w:t>
      </w:r>
    </w:p>
    <w:p>
      <w:pPr>
        <w:pStyle w:val="FirstParagraph"/>
      </w:pPr>
      <w:r>
        <w:rPr>
          <w:bCs/>
          <w:b/>
        </w:rPr>
        <w:t xml:space="preserve">Location:</w:t>
      </w:r>
      <w:r>
        <w:t xml:space="preserve"> </w:t>
      </w:r>
      <w:r>
        <w:t xml:space="preserve">Riyadh, Saudi Arabia</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p>
      <w:pPr>
        <w:pStyle w:val="BodyText"/>
      </w:pPr>
      <w:r>
        <w:rPr>
          <w:bCs/>
          <w:b/>
        </w:rPr>
        <w:t xml:space="preserve">Prepared For:</w:t>
      </w:r>
      <w:r>
        <w:t xml:space="preserve"> </w:t>
      </w:r>
      <w:r>
        <w:t xml:space="preserve">Media Research Institute</w:t>
      </w:r>
    </w:p>
    <w:bookmarkEnd w:id="20"/>
    <w:bookmarkStart w:id="21" w:name="introduction-and-objective"/>
    <w:p>
      <w:pPr>
        <w:pStyle w:val="Heading2"/>
      </w:pPr>
      <w:r>
        <w:t xml:space="preserve">1. Introduction and Objective</w:t>
      </w:r>
    </w:p>
    <w:p>
      <w:pPr>
        <w:pStyle w:val="FirstParagraph"/>
      </w:pPr>
      <w:r>
        <w:t xml:space="preserve">This document outlines the comprehensive Experiment Protocol for evaluating the performance, adaptability, and technical proficiency of a Professional Photographer within the specific cultural and environmental context of Riyadh, Saudi Arabia. The primary objective is to assess how a Photographer navigates the unique lighting conditions, architectural landscapes, and cultural nuances of the Kingdom's capital while delivering high-quality visual content.</w:t>
      </w:r>
    </w:p>
    <w:p>
      <w:pPr>
        <w:pStyle w:val="BodyText"/>
      </w:pPr>
      <w:r>
        <w:t xml:space="preserve">As Riyadh undergoes rapid transformation under Vision 2030, the demand for skilled visual documentation is at an all-time high. This experiment aims to quantify the Photographer's ability to capture the essence of modern Saudi Arabia, balancing traditional heritage with futuristic development.</w:t>
      </w:r>
    </w:p>
    <w:bookmarkEnd w:id="21"/>
    <w:bookmarkStart w:id="22" w:name="scope-and-environment"/>
    <w:p>
      <w:pPr>
        <w:pStyle w:val="Heading2"/>
      </w:pPr>
      <w:r>
        <w:t xml:space="preserve">2. Scope and Environment</w:t>
      </w:r>
    </w:p>
    <w:p>
      <w:pPr>
        <w:pStyle w:val="FirstParagraph"/>
      </w:pPr>
      <w:r>
        <w:t xml:space="preserve">The experiment will be conducted exclusively within the boundaries of Riyadh. The selected locations represent the diverse visual spectrum of the city:</w:t>
      </w:r>
    </w:p>
    <w:p>
      <w:pPr>
        <w:numPr>
          <w:ilvl w:val="0"/>
          <w:numId w:val="1001"/>
        </w:numPr>
        <w:pStyle w:val="Compact"/>
      </w:pPr>
      <w:r>
        <w:rPr>
          <w:bCs/>
          <w:b/>
        </w:rPr>
        <w:t xml:space="preserve">Historical Districts:</w:t>
      </w:r>
      <w:r>
        <w:t xml:space="preserve"> </w:t>
      </w:r>
      <w:r>
        <w:t xml:space="preserve">Al Balad and Diriyah, focusing on heritage architecture and low-light conditions.</w:t>
      </w:r>
    </w:p>
    <w:p>
      <w:pPr>
        <w:numPr>
          <w:ilvl w:val="0"/>
          <w:numId w:val="1001"/>
        </w:numPr>
        <w:pStyle w:val="Compact"/>
      </w:pPr>
      <w:r>
        <w:rPr>
          <w:bCs/>
          <w:b/>
        </w:rPr>
        <w:t xml:space="preserve">Modern Landmarks:</w:t>
      </w:r>
      <w:r>
        <w:t xml:space="preserve"> </w:t>
      </w:r>
      <w:r>
        <w:t xml:space="preserve">The Kingdom Centre, Boulevard World, and the upcoming Qiddiya project sites, focusing on high-contrast urban environments.</w:t>
      </w:r>
    </w:p>
    <w:p>
      <w:pPr>
        <w:numPr>
          <w:ilvl w:val="0"/>
          <w:numId w:val="1001"/>
        </w:numPr>
        <w:pStyle w:val="Compact"/>
      </w:pPr>
      <w:r>
        <w:rPr>
          <w:bCs/>
          <w:b/>
        </w:rPr>
        <w:t xml:space="preserve">Desert Periphery:</w:t>
      </w:r>
      <w:r>
        <w:t xml:space="preserve"> </w:t>
      </w:r>
      <w:r>
        <w:t xml:space="preserve">The outskirts of Riyadh, focusing on landscape photography under extreme heat and dust conditions.</w:t>
      </w:r>
    </w:p>
    <w:p>
      <w:pPr>
        <w:pStyle w:val="FirstParagraph"/>
      </w:pPr>
      <w:r>
        <w:t xml:space="preserve">The Photographer must adhere strictly to local laws and cultural norms regarding photography in public spaces, particularly concerning the depiction of individuals and government facilities.</w:t>
      </w:r>
    </w:p>
    <w:bookmarkEnd w:id="22"/>
    <w:bookmarkStart w:id="23" w:name="participant-profile"/>
    <w:p>
      <w:pPr>
        <w:pStyle w:val="Heading2"/>
      </w:pPr>
      <w:r>
        <w:t xml:space="preserve">3. Participant Profile</w:t>
      </w:r>
    </w:p>
    <w:p>
      <w:pPr>
        <w:pStyle w:val="FirstParagraph"/>
      </w:pPr>
      <w:r>
        <w:t xml:space="preserve">The subject of this experiment is a qualified Photographer with a minimum of five years of professional experience. The Photographer must possess:</w:t>
      </w:r>
    </w:p>
    <w:p>
      <w:pPr>
        <w:numPr>
          <w:ilvl w:val="0"/>
          <w:numId w:val="1002"/>
        </w:numPr>
        <w:pStyle w:val="Compact"/>
      </w:pPr>
      <w:r>
        <w:t xml:space="preserve">Proficiency in DSLR and mirrorless camera systems.</w:t>
      </w:r>
    </w:p>
    <w:p>
      <w:pPr>
        <w:numPr>
          <w:ilvl w:val="0"/>
          <w:numId w:val="1002"/>
        </w:numPr>
        <w:pStyle w:val="Compact"/>
      </w:pPr>
      <w:r>
        <w:t xml:space="preserve">Experience in both portrait and architectural photography.</w:t>
      </w:r>
    </w:p>
    <w:p>
      <w:pPr>
        <w:numPr>
          <w:ilvl w:val="0"/>
          <w:numId w:val="1002"/>
        </w:numPr>
        <w:pStyle w:val="Compact"/>
      </w:pPr>
      <w:r>
        <w:t xml:space="preserve">A valid work visa or freelance permit in Saudi Arabia.</w:t>
      </w:r>
    </w:p>
    <w:p>
      <w:pPr>
        <w:numPr>
          <w:ilvl w:val="0"/>
          <w:numId w:val="1002"/>
        </w:numPr>
        <w:pStyle w:val="Compact"/>
      </w:pPr>
      <w:r>
        <w:t xml:space="preserve">A strong understanding of Islamic cultural etiquette.</w:t>
      </w:r>
    </w:p>
    <w:bookmarkEnd w:id="23"/>
    <w:bookmarkStart w:id="27" w:name="methodology"/>
    <w:p>
      <w:pPr>
        <w:pStyle w:val="Heading2"/>
      </w:pPr>
      <w:r>
        <w:t xml:space="preserve">4. Methodology</w:t>
      </w:r>
    </w:p>
    <w:p>
      <w:pPr>
        <w:pStyle w:val="FirstParagraph"/>
      </w:pPr>
      <w:r>
        <w:t xml:space="preserve">The experiment is divided into three distinct phases, each designed to test specific competencies of the Photographer in the Riyadh environment.</w:t>
      </w:r>
    </w:p>
    <w:bookmarkStart w:id="24" w:name="X4f75e20572802cef8157b64a03c41181024bca9"/>
    <w:p>
      <w:pPr>
        <w:pStyle w:val="Heading3"/>
      </w:pPr>
      <w:r>
        <w:t xml:space="preserve">Phase 1: Cultural and Legal Compliance Assessment</w:t>
      </w:r>
    </w:p>
    <w:p>
      <w:pPr>
        <w:pStyle w:val="FirstParagraph"/>
      </w:pPr>
      <w:r>
        <w:t xml:space="preserve">Before any shooting begins, the Photographer must complete a briefing on Saudi Arabian photography regulations. This includes understanding restrictions on photographing military installations, government buildings, and local residents without consent. The Photographer will be evaluated on their ability to secure necessary permits and respect privacy norms, which are paramount in Saudi society.</w:t>
      </w:r>
    </w:p>
    <w:bookmarkEnd w:id="24"/>
    <w:bookmarkStart w:id="25" w:name="X1c3c1bf543a0311954f009e80b9033c2b27db72"/>
    <w:p>
      <w:pPr>
        <w:pStyle w:val="Heading3"/>
      </w:pPr>
      <w:r>
        <w:t xml:space="preserve">Phase 2: Technical Execution in Extreme Conditions</w:t>
      </w:r>
    </w:p>
    <w:p>
      <w:pPr>
        <w:pStyle w:val="FirstParagraph"/>
      </w:pPr>
      <w:r>
        <w:t xml:space="preserve">Riyadh presents unique environmental challenges, including intense sunlight, high temperatures, and occasional sandstorms. The Photographer will be tasked with capturing a series of images during the "golden hour" and midday. The protocol requires the Photographer to demonstrate:</w:t>
      </w:r>
    </w:p>
    <w:p>
      <w:pPr>
        <w:numPr>
          <w:ilvl w:val="0"/>
          <w:numId w:val="1003"/>
        </w:numPr>
        <w:pStyle w:val="Compact"/>
      </w:pPr>
      <w:r>
        <w:t xml:space="preserve">Effective use of filters and lighting equipment to manage harsh glare.</w:t>
      </w:r>
    </w:p>
    <w:p>
      <w:pPr>
        <w:numPr>
          <w:ilvl w:val="0"/>
          <w:numId w:val="1003"/>
        </w:numPr>
        <w:pStyle w:val="Compact"/>
      </w:pPr>
      <w:r>
        <w:t xml:space="preserve">Equipment maintenance routines to protect gear from dust and heat.</w:t>
      </w:r>
    </w:p>
    <w:p>
      <w:pPr>
        <w:numPr>
          <w:ilvl w:val="0"/>
          <w:numId w:val="1003"/>
        </w:numPr>
        <w:pStyle w:val="Compact"/>
      </w:pPr>
      <w:r>
        <w:t xml:space="preserve">Adaptability in changing weather conditions typical of the Najd region.</w:t>
      </w:r>
    </w:p>
    <w:bookmarkEnd w:id="25"/>
    <w:bookmarkStart w:id="26" w:name="phase-3-narrative-storytelling"/>
    <w:p>
      <w:pPr>
        <w:pStyle w:val="Heading3"/>
      </w:pPr>
      <w:r>
        <w:t xml:space="preserve">Phase 3: Narrative Storytelling</w:t>
      </w:r>
    </w:p>
    <w:p>
      <w:pPr>
        <w:pStyle w:val="FirstParagraph"/>
      </w:pPr>
      <w:r>
        <w:t xml:space="preserve">The Photographer must create a visual narrative that reflects the duality of Riyadh: its deep-rooted traditions and its rapid modernization. This phase tests the Photographer's artistic vision and ability to convey the spirit of the city. The output will be judged on composition, emotional impact, and cultural sensitivity.</w:t>
      </w:r>
    </w:p>
    <w:bookmarkEnd w:id="26"/>
    <w:bookmarkEnd w:id="27"/>
    <w:bookmarkStart w:id="28" w:name="equipment-requirements"/>
    <w:p>
      <w:pPr>
        <w:pStyle w:val="Heading2"/>
      </w:pPr>
      <w:r>
        <w:t xml:space="preserve">5. Equipment Requirements</w:t>
      </w:r>
    </w:p>
    <w:p>
      <w:pPr>
        <w:pStyle w:val="FirstParagraph"/>
      </w:pPr>
      <w:r>
        <w:t xml:space="preserve">To ensure consistency, the Photographer is required to use the following standardized equipment:</w:t>
      </w:r>
    </w:p>
    <w:p>
      <w:pPr>
        <w:numPr>
          <w:ilvl w:val="0"/>
          <w:numId w:val="1004"/>
        </w:numPr>
        <w:pStyle w:val="Compact"/>
      </w:pPr>
      <w:r>
        <w:t xml:space="preserve">Full-frame camera body with weather sealing.</w:t>
      </w:r>
    </w:p>
    <w:p>
      <w:pPr>
        <w:numPr>
          <w:ilvl w:val="0"/>
          <w:numId w:val="1004"/>
        </w:numPr>
        <w:pStyle w:val="Compact"/>
      </w:pPr>
      <w:r>
        <w:t xml:space="preserve">Prime lenses (35mm and 85mm) for portraits and street photography.</w:t>
      </w:r>
    </w:p>
    <w:p>
      <w:pPr>
        <w:numPr>
          <w:ilvl w:val="0"/>
          <w:numId w:val="1004"/>
        </w:numPr>
        <w:pStyle w:val="Compact"/>
      </w:pPr>
      <w:r>
        <w:t xml:space="preserve">Wide-angle zoom lens (16-35mm) for architectural shots.</w:t>
      </w:r>
    </w:p>
    <w:p>
      <w:pPr>
        <w:numPr>
          <w:ilvl w:val="0"/>
          <w:numId w:val="1004"/>
        </w:numPr>
        <w:pStyle w:val="Compact"/>
      </w:pPr>
      <w:r>
        <w:t xml:space="preserve">Portable lighting kit for indoor and low-light scenarios.</w:t>
      </w:r>
    </w:p>
    <w:p>
      <w:pPr>
        <w:numPr>
          <w:ilvl w:val="0"/>
          <w:numId w:val="1004"/>
        </w:numPr>
        <w:pStyle w:val="Compact"/>
      </w:pPr>
      <w:r>
        <w:t xml:space="preserve">Dust protection covers and cleaning kits.</w:t>
      </w:r>
    </w:p>
    <w:bookmarkEnd w:id="28"/>
    <w:bookmarkStart w:id="29" w:name="ethical-considerations"/>
    <w:p>
      <w:pPr>
        <w:pStyle w:val="Heading2"/>
      </w:pPr>
      <w:r>
        <w:t xml:space="preserve">6. Ethical Considerations</w:t>
      </w:r>
    </w:p>
    <w:p>
      <w:pPr>
        <w:pStyle w:val="FirstParagraph"/>
      </w:pPr>
      <w:r>
        <w:t xml:space="preserve">Given the cultural context of Saudi Arabia, ethical considerations are critical. The Photographer must:</w:t>
      </w:r>
    </w:p>
    <w:p>
      <w:pPr>
        <w:numPr>
          <w:ilvl w:val="0"/>
          <w:numId w:val="1005"/>
        </w:numPr>
        <w:pStyle w:val="Compact"/>
      </w:pPr>
      <w:r>
        <w:t xml:space="preserve">Obtain explicit consent before photographing individuals, especially women.</w:t>
      </w:r>
    </w:p>
    <w:p>
      <w:pPr>
        <w:numPr>
          <w:ilvl w:val="0"/>
          <w:numId w:val="1005"/>
        </w:numPr>
        <w:pStyle w:val="Compact"/>
      </w:pPr>
      <w:r>
        <w:t xml:space="preserve">Avoid capturing images that could be deemed disrespectful to religious sites or practices.</w:t>
      </w:r>
    </w:p>
    <w:p>
      <w:pPr>
        <w:numPr>
          <w:ilvl w:val="0"/>
          <w:numId w:val="1005"/>
        </w:numPr>
        <w:pStyle w:val="Compact"/>
      </w:pPr>
      <w:r>
        <w:t xml:space="preserve">Respect the privacy of private residences and compounds.</w:t>
      </w:r>
    </w:p>
    <w:p>
      <w:pPr>
        <w:pStyle w:val="FirstParagraph"/>
      </w:pPr>
      <w:r>
        <w:t xml:space="preserve">Failure to adhere to these ethical guidelines will result in immediate termination of the experiment.</w:t>
      </w:r>
    </w:p>
    <w:bookmarkEnd w:id="29"/>
    <w:bookmarkStart w:id="30" w:name="data-collection-and-evaluation"/>
    <w:p>
      <w:pPr>
        <w:pStyle w:val="Heading2"/>
      </w:pPr>
      <w:r>
        <w:t xml:space="preserve">7. Data Collection and Evaluation</w:t>
      </w:r>
    </w:p>
    <w:p>
      <w:pPr>
        <w:pStyle w:val="FirstParagraph"/>
      </w:pPr>
      <w:r>
        <w:t xml:space="preserve">The performance of the Photographer will be evaluated based on the following criteria:</w:t>
      </w:r>
    </w:p>
    <w:p>
      <w:pPr>
        <w:numPr>
          <w:ilvl w:val="0"/>
          <w:numId w:val="1006"/>
        </w:numPr>
        <w:pStyle w:val="Compact"/>
      </w:pPr>
      <w:r>
        <w:rPr>
          <w:bCs/>
          <w:b/>
        </w:rPr>
        <w:t xml:space="preserve">Technical Quality (40%):</w:t>
      </w:r>
      <w:r>
        <w:t xml:space="preserve"> </w:t>
      </w:r>
      <w:r>
        <w:t xml:space="preserve">Sharpness, exposure, color accuracy, and composition.</w:t>
      </w:r>
    </w:p>
    <w:p>
      <w:pPr>
        <w:numPr>
          <w:ilvl w:val="0"/>
          <w:numId w:val="1006"/>
        </w:numPr>
        <w:pStyle w:val="Compact"/>
      </w:pPr>
      <w:r>
        <w:rPr>
          <w:bCs/>
          <w:b/>
        </w:rPr>
        <w:t xml:space="preserve">Cultural Sensitivity (30%):</w:t>
      </w:r>
      <w:r>
        <w:t xml:space="preserve"> </w:t>
      </w:r>
      <w:r>
        <w:t xml:space="preserve">Adherence to local norms and respectful representation.</w:t>
      </w:r>
    </w:p>
    <w:p>
      <w:pPr>
        <w:numPr>
          <w:ilvl w:val="0"/>
          <w:numId w:val="1006"/>
        </w:numPr>
        <w:pStyle w:val="Compact"/>
      </w:pPr>
      <w:r>
        <w:rPr>
          <w:bCs/>
          <w:b/>
        </w:rPr>
        <w:t xml:space="preserve">Adaptability (20%):</w:t>
      </w:r>
      <w:r>
        <w:t xml:space="preserve"> </w:t>
      </w:r>
      <w:r>
        <w:t xml:space="preserve">Ability to handle environmental challenges in Riyadh.</w:t>
      </w:r>
    </w:p>
    <w:p>
      <w:pPr>
        <w:numPr>
          <w:ilvl w:val="0"/>
          <w:numId w:val="1006"/>
        </w:numPr>
        <w:pStyle w:val="Compact"/>
      </w:pPr>
      <w:r>
        <w:rPr>
          <w:bCs/>
          <w:b/>
        </w:rPr>
        <w:t xml:space="preserve">Efficiency (10%):</w:t>
      </w:r>
      <w:r>
        <w:t xml:space="preserve"> </w:t>
      </w:r>
      <w:r>
        <w:t xml:space="preserve">Time management and workflow organization.</w:t>
      </w:r>
    </w:p>
    <w:p>
      <w:pPr>
        <w:pStyle w:val="FirstParagraph"/>
      </w:pPr>
      <w:r>
        <w:t xml:space="preserve">A panel of experts, including local media professionals and cultural advisors, will review the submitted images and provide feedback.</w:t>
      </w:r>
    </w:p>
    <w:bookmarkEnd w:id="30"/>
    <w:bookmarkStart w:id="31" w:name="conclusion"/>
    <w:p>
      <w:pPr>
        <w:pStyle w:val="Heading2"/>
      </w:pPr>
      <w:r>
        <w:t xml:space="preserve">8. Conclusion</w:t>
      </w:r>
    </w:p>
    <w:p>
      <w:pPr>
        <w:pStyle w:val="FirstParagraph"/>
      </w:pPr>
      <w:r>
        <w:t xml:space="preserve">This Experiment Protocol provides a structured approach to assessing the capabilities of a Photographer in the dynamic environment of Riyadh, Saudi Arabia. By focusing on technical skill, cultural awareness, and adaptability, this protocol ensures that the Photographer is well-equipped to contribute to the visual storytelling of the Kingdom's future.</w:t>
      </w:r>
    </w:p>
    <w:p>
      <w:pPr>
        <w:pStyle w:val="BodyText"/>
      </w:pPr>
      <w:r>
        <w:t xml:space="preserve">The insights gained from this experiment will be valuable for media organizations, event planners, and tourism boards operating in Saudi Arabia, helping to establish best practices for visual documentation in the region.</w:t>
      </w:r>
    </w:p>
    <w:bookmarkEnd w:id="31"/>
    <w:p>
      <w:pPr>
        <w:pStyle w:val="BodyText"/>
      </w:pPr>
      <w:r>
        <w:rPr>
          <w:bCs/>
          <w:b/>
        </w:rPr>
        <w:t xml:space="preserve">Note:</w:t>
      </w:r>
      <w:r>
        <w:t xml:space="preserve"> </w:t>
      </w:r>
      <w:r>
        <w:t xml:space="preserve">This protocol is subject to change based on local regulations and environmental conditions. All participants must sign a confidentiality agreement before commencement.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Professional Photographer Assessment in Riyadh</dc:title>
  <dc:creator/>
  <dc:language>en</dc:language>
  <cp:keywords/>
  <dcterms:created xsi:type="dcterms:W3CDTF">2026-10-10T01:16:38Z</dcterms:created>
  <dcterms:modified xsi:type="dcterms:W3CDTF">2026-10-10T01:16:38Z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