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Photographer</w:t>
      </w:r>
      <w:r>
        <w:t xml:space="preserve"> </w:t>
      </w:r>
      <w:r>
        <w:t xml:space="preserve">Dynamics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499e94677352424a559a0e925a2c9961c907c6"/>
    <w:p>
      <w:pPr>
        <w:pStyle w:val="Heading1"/>
      </w:pPr>
      <w:r>
        <w:t xml:space="preserve">Experiment Protocol: Urban Photographer Dynamics in South Korea Seoul</w:t>
      </w:r>
    </w:p>
    <w:p>
      <w:pPr>
        <w:pStyle w:val="FirstParagraph"/>
      </w:pPr>
      <w:r>
        <w:rPr>
          <w:bCs/>
          <w:b/>
        </w:rPr>
        <w:t xml:space="preserve">Protocol ID:</w:t>
      </w:r>
      <w:r>
        <w:t xml:space="preserve"> </w:t>
      </w:r>
      <w:r>
        <w:t xml:space="preserve">SK-SEOUL-PHOTO-2024-001</w:t>
      </w:r>
    </w:p>
    <w:p>
      <w:pPr>
        <w:pStyle w:val="BodyText"/>
      </w:pPr>
      <w:r>
        <w:rPr>
          <w:bCs/>
          <w:b/>
        </w:rPr>
        <w:t xml:space="preserve">Location:</w:t>
      </w:r>
      <w:r>
        <w:t xml:space="preserve"> </w:t>
      </w:r>
      <w:r>
        <w:t xml:space="preserve">South Korea Seoul (Designated Districts: Gangnam, Hongdae, Insadong, Myeongdong)</w:t>
      </w:r>
    </w:p>
    <w:p>
      <w:pPr>
        <w:pStyle w:val="BodyText"/>
      </w:pPr>
      <w:r>
        <w:rPr>
          <w:bCs/>
          <w:b/>
        </w:rPr>
        <w:t xml:space="preserve">Subject Role:</w:t>
      </w:r>
      <w:r>
        <w:t xml:space="preserve"> </w:t>
      </w:r>
      <w:r>
        <w:t xml:space="preserve">Professional and Amateur Photographer</w:t>
      </w:r>
    </w:p>
    <w:p>
      <w:pPr>
        <w:pStyle w:val="BodyText"/>
      </w:pPr>
      <w:r>
        <w:rPr>
          <w:bCs/>
          <w:b/>
        </w:rPr>
        <w:t xml:space="preserve">Date of Issue:</w:t>
      </w:r>
      <w:r>
        <w:t xml:space="preserve"> </w:t>
      </w:r>
      <w:r>
        <w:t xml:space="preserve">October 24, 2024</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observational and interactive studies involving the role of the</w:t>
      </w:r>
      <w:r>
        <w:t xml:space="preserve"> </w:t>
      </w:r>
      <w:r>
        <w:rPr>
          <w:bCs/>
          <w:b/>
        </w:rPr>
        <w:t xml:space="preserve">Photographer</w:t>
      </w:r>
      <w:r>
        <w:t xml:space="preserve"> </w:t>
      </w:r>
      <w:r>
        <w:t xml:space="preserve">within the metropolitan environment of</w:t>
      </w:r>
      <w:r>
        <w:t xml:space="preserve"> </w:t>
      </w:r>
      <w:r>
        <w:rPr>
          <w:bCs/>
          <w:b/>
        </w:rPr>
        <w:t xml:space="preserve">South Korea Seoul</w:t>
      </w:r>
      <w:r>
        <w:t xml:space="preserve">. The primary objective is to analyze the intersection of visual documentation, public privacy norms, and urban spatial behavior in one of the world's most technologically advanced and densely populated cities.</w:t>
      </w:r>
    </w:p>
    <w:p>
      <w:pPr>
        <w:pStyle w:val="BodyText"/>
      </w:pPr>
      <w:r>
        <w:t xml:space="preserve">Seoul presents a unique sociological landscape where high-speed connectivity, a culture of aesthetic presentation, and strict legal frameworks regarding personal privacy coexist. This protocol ensures that all activities conducted by the Photographer adhere to ethical standards, local Korean laws, and scientific rigor.</w:t>
      </w:r>
    </w:p>
    <w:bookmarkEnd w:id="21"/>
    <w:bookmarkStart w:id="24" w:name="scope-and-definitions"/>
    <w:p>
      <w:pPr>
        <w:pStyle w:val="Heading2"/>
      </w:pPr>
      <w:r>
        <w:t xml:space="preserve">2. Scope and Definitions</w:t>
      </w:r>
    </w:p>
    <w:bookmarkStart w:id="22" w:name="the-photographer"/>
    <w:p>
      <w:pPr>
        <w:pStyle w:val="Heading3"/>
      </w:pPr>
      <w:r>
        <w:t xml:space="preserve">2.1 The Photographer</w:t>
      </w:r>
    </w:p>
    <w:p>
      <w:pPr>
        <w:pStyle w:val="FirstParagraph"/>
      </w:pPr>
      <w:r>
        <w:t xml:space="preserve">For the purpose of this experiment, the "Photographer" is defined as the primary data collector equipped with imaging devices (DSLR, mirrorless, or high-end mobile devices). The Photographer acts as both an observer and a participant in the urban environment. The Photographer must maintain professional conduct and be prepared to explain the nature of the experiment to local authorities or subjects if requested.</w:t>
      </w:r>
    </w:p>
    <w:bookmarkEnd w:id="22"/>
    <w:bookmarkStart w:id="23" w:name="the-environment-south-korea-seoul"/>
    <w:p>
      <w:pPr>
        <w:pStyle w:val="Heading3"/>
      </w:pPr>
      <w:r>
        <w:t xml:space="preserve">2.2 The Environment (South Korea Seoul)</w:t>
      </w:r>
    </w:p>
    <w:p>
      <w:pPr>
        <w:pStyle w:val="FirstParagraph"/>
      </w:pPr>
      <w:r>
        <w:t xml:space="preserve">The experiment is strictly confined to public spaces within Seoul. This includes streets, parks, subway stations (where photography is permitted), and commercial districts. Private property, including the interiors of homes, offices, and restricted areas of government buildings, is excluded unless explicit written permission is obtained.</w:t>
      </w:r>
    </w:p>
    <w:bookmarkEnd w:id="23"/>
    <w:bookmarkEnd w:id="24"/>
    <w:bookmarkStart w:id="25" w:name="legal-and-ethical-compliance"/>
    <w:p>
      <w:pPr>
        <w:pStyle w:val="Heading2"/>
      </w:pPr>
      <w:r>
        <w:t xml:space="preserve">3. Legal and Ethical Compliance</w:t>
      </w:r>
    </w:p>
    <w:p>
      <w:pPr>
        <w:pStyle w:val="FirstParagraph"/>
      </w:pPr>
      <w:r>
        <w:t xml:space="preserve">Operating as a Photographer in South Korea requires strict adherence to the</w:t>
      </w:r>
      <w:r>
        <w:t xml:space="preserve"> </w:t>
      </w:r>
      <w:r>
        <w:rPr>
          <w:bCs/>
          <w:b/>
        </w:rPr>
        <w:t xml:space="preserve">Act on Promotion of Information and Communications Network Utilization and Information Protection</w:t>
      </w:r>
      <w:r>
        <w:t xml:space="preserve"> </w:t>
      </w:r>
      <w:r>
        <w:t xml:space="preserve">and the</w:t>
      </w:r>
      <w:r>
        <w:t xml:space="preserve"> </w:t>
      </w:r>
      <w:r>
        <w:rPr>
          <w:bCs/>
          <w:b/>
        </w:rPr>
        <w:t xml:space="preserve">Personal Information Protection Act (PIPA)</w:t>
      </w:r>
      <w:r>
        <w:t xml:space="preserve">.</w:t>
      </w:r>
    </w:p>
    <w:p>
      <w:pPr>
        <w:numPr>
          <w:ilvl w:val="0"/>
          <w:numId w:val="1001"/>
        </w:numPr>
        <w:pStyle w:val="Compact"/>
      </w:pPr>
      <w:r>
        <w:rPr>
          <w:bCs/>
          <w:b/>
        </w:rPr>
        <w:t xml:space="preserve">Consent for Portraits:</w:t>
      </w:r>
      <w:r>
        <w:t xml:space="preserve"> </w:t>
      </w:r>
      <w:r>
        <w:t xml:space="preserve">In Seoul, capturing identifiable images of individuals for public or commercial use generally requires consent. For this experiment, the Photographer must utilize wide-angle shots, silhouettes, or blurred backgrounds to avoid capturing identifiable faces without permission. If a subject is directly engaged, a verbal or written consent form (in Korean and English) must be presented.</w:t>
      </w:r>
    </w:p>
    <w:p>
      <w:pPr>
        <w:numPr>
          <w:ilvl w:val="0"/>
          <w:numId w:val="1001"/>
        </w:numPr>
        <w:pStyle w:val="Compact"/>
      </w:pPr>
      <w:r>
        <w:rPr>
          <w:bCs/>
          <w:b/>
        </w:rPr>
        <w:t xml:space="preserve">Prohibited Areas:</w:t>
      </w:r>
      <w:r>
        <w:t xml:space="preserve"> </w:t>
      </w:r>
      <w:r>
        <w:t xml:space="preserve">The Photographer must avoid photographing military installations, police stations, and government buildings, as these are sensitive areas in South Korea. Signs prohibiting photography ("No Photography") must be strictly obeyed.</w:t>
      </w:r>
    </w:p>
    <w:p>
      <w:pPr>
        <w:numPr>
          <w:ilvl w:val="0"/>
          <w:numId w:val="1001"/>
        </w:numPr>
        <w:pStyle w:val="Compact"/>
      </w:pPr>
      <w:r>
        <w:rPr>
          <w:bCs/>
          <w:b/>
        </w:rPr>
        <w:t xml:space="preserve">Drone Usage:</w:t>
      </w:r>
      <w:r>
        <w:t xml:space="preserve"> </w:t>
      </w:r>
      <w:r>
        <w:t xml:space="preserve">The use of unmanned aerial vehicles (drones) by the Photographer is prohibited unless a specific permit is obtained from the Ministry of Land, Infrastructure and Transport. Seoul has strict no-fly zones.</w:t>
      </w:r>
    </w:p>
    <w:bookmarkEnd w:id="25"/>
    <w:bookmarkStart w:id="28" w:name="equipment-and-preparation"/>
    <w:p>
      <w:pPr>
        <w:pStyle w:val="Heading2"/>
      </w:pPr>
      <w:r>
        <w:t xml:space="preserve">4. Equipment and Preparation</w:t>
      </w:r>
    </w:p>
    <w:bookmarkStart w:id="26" w:name="required-gear"/>
    <w:p>
      <w:pPr>
        <w:pStyle w:val="Heading3"/>
      </w:pPr>
      <w:r>
        <w:t xml:space="preserve">4.1 Required Gear</w:t>
      </w:r>
    </w:p>
    <w:p>
      <w:pPr>
        <w:pStyle w:val="FirstParagraph"/>
      </w:pPr>
      <w:r>
        <w:t xml:space="preserve">The Photographer must be equipped with:</w:t>
      </w:r>
    </w:p>
    <w:p>
      <w:pPr>
        <w:numPr>
          <w:ilvl w:val="0"/>
          <w:numId w:val="1002"/>
        </w:numPr>
        <w:pStyle w:val="Compact"/>
      </w:pPr>
      <w:r>
        <w:t xml:space="preserve">Primary camera body with interchangeable lenses (35mm and 85mm recommended for urban street photography).</w:t>
      </w:r>
    </w:p>
    <w:p>
      <w:pPr>
        <w:numPr>
          <w:ilvl w:val="0"/>
          <w:numId w:val="1002"/>
        </w:numPr>
        <w:pStyle w:val="Compact"/>
      </w:pPr>
      <w:r>
        <w:t xml:space="preserve">Secondary device for audio recording or backup imaging.</w:t>
      </w:r>
    </w:p>
    <w:p>
      <w:pPr>
        <w:numPr>
          <w:ilvl w:val="0"/>
          <w:numId w:val="1002"/>
        </w:numPr>
        <w:pStyle w:val="Compact"/>
      </w:pPr>
      <w:r>
        <w:t xml:space="preserve">Portable lighting equipment (softbox or reflector) for controlled lighting scenarios.</w:t>
      </w:r>
    </w:p>
    <w:p>
      <w:pPr>
        <w:numPr>
          <w:ilvl w:val="0"/>
          <w:numId w:val="1002"/>
        </w:numPr>
        <w:pStyle w:val="Compact"/>
      </w:pPr>
      <w:r>
        <w:t xml:space="preserve">Consent forms translated into Korean.</w:t>
      </w:r>
    </w:p>
    <w:p>
      <w:pPr>
        <w:numPr>
          <w:ilvl w:val="0"/>
          <w:numId w:val="1002"/>
        </w:numPr>
        <w:pStyle w:val="Compact"/>
      </w:pPr>
      <w:r>
        <w:t xml:space="preserve">Identification badge indicating the Photographer's affiliation with the research institution.</w:t>
      </w:r>
    </w:p>
    <w:bookmarkEnd w:id="26"/>
    <w:bookmarkStart w:id="27" w:name="cultural-preparation"/>
    <w:p>
      <w:pPr>
        <w:pStyle w:val="Heading3"/>
      </w:pPr>
      <w:r>
        <w:t xml:space="preserve">4.2 Cultural Preparation</w:t>
      </w:r>
    </w:p>
    <w:p>
      <w:pPr>
        <w:pStyle w:val="FirstParagraph"/>
      </w:pPr>
      <w:r>
        <w:t xml:space="preserve">The Photographer must undergo a briefing on Korean social etiquette. This includes understanding the concept of "Nunchi" (situational awareness) to ensure the presence of the Photographer does not cause discomfort or disruption to the public flow in busy areas like Myeongdong or Hongdae.</w:t>
      </w:r>
    </w:p>
    <w:bookmarkEnd w:id="27"/>
    <w:bookmarkEnd w:id="28"/>
    <w:bookmarkStart w:id="32" w:name="experimental-procedure"/>
    <w:p>
      <w:pPr>
        <w:pStyle w:val="Heading2"/>
      </w:pPr>
      <w:r>
        <w:t xml:space="preserve">5. Experimental Procedure</w:t>
      </w:r>
    </w:p>
    <w:bookmarkStart w:id="29" w:name="phase-1-environmental-baseline-days-1-3"/>
    <w:p>
      <w:pPr>
        <w:pStyle w:val="Heading3"/>
      </w:pPr>
      <w:r>
        <w:t xml:space="preserve">Phase 1: Environmental Baseline (Days 1-3)</w:t>
      </w:r>
    </w:p>
    <w:p>
      <w:pPr>
        <w:pStyle w:val="FirstParagraph"/>
      </w:pPr>
      <w:r>
        <w:t xml:space="preserve">The Photographer will conduct non-intrusive observation in designated zones. The goal is to map visual density and pedestrian flow. No direct interaction with subjects is permitted. The Photographer will capture landscape and architectural shots to establish the visual context of Seoul.</w:t>
      </w:r>
    </w:p>
    <w:bookmarkEnd w:id="29"/>
    <w:bookmarkStart w:id="30" w:name="Xa62b4121b2b2c5308e462b1c33620a43272af4c"/>
    <w:p>
      <w:pPr>
        <w:pStyle w:val="Heading3"/>
      </w:pPr>
      <w:r>
        <w:t xml:space="preserve">Phase 2: Interactive Documentation (Days 4-10)</w:t>
      </w:r>
    </w:p>
    <w:p>
      <w:pPr>
        <w:pStyle w:val="FirstParagraph"/>
      </w:pPr>
      <w:r>
        <w:t xml:space="preserve">The Photographer will engage with willing participants. This phase involves:</w:t>
      </w:r>
    </w:p>
    <w:p>
      <w:pPr>
        <w:numPr>
          <w:ilvl w:val="0"/>
          <w:numId w:val="1003"/>
        </w:numPr>
        <w:pStyle w:val="Compact"/>
      </w:pPr>
      <w:r>
        <w:t xml:space="preserve">Approaching potential subjects in public spaces.</w:t>
      </w:r>
    </w:p>
    <w:p>
      <w:pPr>
        <w:numPr>
          <w:ilvl w:val="0"/>
          <w:numId w:val="1003"/>
        </w:numPr>
        <w:pStyle w:val="Compact"/>
      </w:pPr>
      <w:r>
        <w:t xml:space="preserve">Explaining the experiment in clear language (English or Korean).</w:t>
      </w:r>
    </w:p>
    <w:p>
      <w:pPr>
        <w:numPr>
          <w:ilvl w:val="0"/>
          <w:numId w:val="1003"/>
        </w:numPr>
        <w:pStyle w:val="Compact"/>
      </w:pPr>
      <w:r>
        <w:t xml:space="preserve">Obtaining signed consent.</w:t>
      </w:r>
    </w:p>
    <w:p>
      <w:pPr>
        <w:numPr>
          <w:ilvl w:val="0"/>
          <w:numId w:val="1003"/>
        </w:numPr>
        <w:pStyle w:val="Compact"/>
      </w:pPr>
      <w:r>
        <w:t xml:space="preserve">Conducting a structured photo session focusing on the subject's interaction with their urban environment.</w:t>
      </w:r>
    </w:p>
    <w:bookmarkEnd w:id="30"/>
    <w:bookmarkStart w:id="31" w:name="phase-3-temporal-variation-days-11-14"/>
    <w:p>
      <w:pPr>
        <w:pStyle w:val="Heading3"/>
      </w:pPr>
      <w:r>
        <w:t xml:space="preserve">Phase 3: Temporal Variation (Days 11-14)</w:t>
      </w:r>
    </w:p>
    <w:p>
      <w:pPr>
        <w:pStyle w:val="FirstParagraph"/>
      </w:pPr>
      <w:r>
        <w:t xml:space="preserve">The Photographer will revisit key locations at different times (early morning, rush hour, late night) to document how the visual narrative of Seoul changes. This tests the Photographer's ability to adapt to varying lighting conditions and crowd densities.</w:t>
      </w:r>
    </w:p>
    <w:bookmarkEnd w:id="31"/>
    <w:bookmarkEnd w:id="32"/>
    <w:bookmarkStart w:id="33" w:name="data-management-and-privacy"/>
    <w:p>
      <w:pPr>
        <w:pStyle w:val="Heading2"/>
      </w:pPr>
      <w:r>
        <w:t xml:space="preserve">6. Data Management and Privacy</w:t>
      </w:r>
    </w:p>
    <w:p>
      <w:pPr>
        <w:pStyle w:val="FirstParagraph"/>
      </w:pPr>
      <w:r>
        <w:t xml:space="preserve">All images captured by the Photographer are considered sensitive data. Upon completion of each day's session, files must be encrypted and stored on secure servers located within South Korea to comply with data localization laws. Any images containing identifiable individuals who did not provide consent must be permanently deleted within 24 hours of capture. Metadata (EXIF data) containing GPS coordinates must be scrubbed from any images intended for public presentation.</w:t>
      </w:r>
    </w:p>
    <w:bookmarkEnd w:id="33"/>
    <w:bookmarkStart w:id="34" w:name="risk-management"/>
    <w:p>
      <w:pPr>
        <w:pStyle w:val="Heading2"/>
      </w:pPr>
      <w:r>
        <w:t xml:space="preserve">7. Risk Management</w:t>
      </w:r>
    </w:p>
    <w:p>
      <w:pPr>
        <w:pStyle w:val="FirstParagraph"/>
      </w:pPr>
      <w:r>
        <w:t xml:space="preserve">The Photographer must be aware of potential risks, including:</w:t>
      </w:r>
    </w:p>
    <w:p>
      <w:pPr>
        <w:numPr>
          <w:ilvl w:val="0"/>
          <w:numId w:val="1004"/>
        </w:numPr>
        <w:pStyle w:val="Compact"/>
      </w:pPr>
      <w:r>
        <w:rPr>
          <w:bCs/>
          <w:b/>
        </w:rPr>
        <w:t xml:space="preserve">Public Confrontation:</w:t>
      </w:r>
      <w:r>
        <w:t xml:space="preserve"> </w:t>
      </w:r>
      <w:r>
        <w:t xml:space="preserve">If a member of the public feels their privacy is violated, the Photographer must immediately stop, apologize, and delete the image in question.</w:t>
      </w:r>
    </w:p>
    <w:p>
      <w:pPr>
        <w:numPr>
          <w:ilvl w:val="0"/>
          <w:numId w:val="1004"/>
        </w:numPr>
        <w:pStyle w:val="Compact"/>
      </w:pPr>
      <w:r>
        <w:rPr>
          <w:bCs/>
          <w:b/>
        </w:rPr>
        <w:t xml:space="preserve">Law Enforcement:</w:t>
      </w:r>
      <w:r>
        <w:t xml:space="preserve"> </w:t>
      </w:r>
      <w:r>
        <w:t xml:space="preserve">If approached by police, the Photographer must present their identification and this Experiment Protocol. Cooperation is mandatory.</w:t>
      </w:r>
    </w:p>
    <w:p>
      <w:pPr>
        <w:numPr>
          <w:ilvl w:val="0"/>
          <w:numId w:val="1004"/>
        </w:numPr>
        <w:pStyle w:val="Compact"/>
      </w:pPr>
      <w:r>
        <w:rPr>
          <w:bCs/>
          <w:b/>
        </w:rPr>
        <w:t xml:space="preserve">Environmental Hazards:</w:t>
      </w:r>
      <w:r>
        <w:t xml:space="preserve"> </w:t>
      </w:r>
      <w:r>
        <w:t xml:space="preserve">Seoul experiences distinct seasons. The Photographer must prepare for heavy rain, extreme heat, or cold, ensuring equipment is protected.</w:t>
      </w:r>
    </w:p>
    <w:bookmarkEnd w:id="34"/>
    <w:bookmarkStart w:id="35" w:name="conclusion-and-reporting"/>
    <w:p>
      <w:pPr>
        <w:pStyle w:val="Heading2"/>
      </w:pPr>
      <w:r>
        <w:t xml:space="preserve">8. Conclusion and Reporting</w:t>
      </w:r>
    </w:p>
    <w:p>
      <w:pPr>
        <w:pStyle w:val="FirstParagraph"/>
      </w:pPr>
      <w:r>
        <w:t xml:space="preserve">At the end of the experiment, the Photographer will submit a comprehensive report detailing the visual data collected, challenges faced regarding privacy and access, and observations on the cultural reception of photography in Seoul. This document serves as the binding agreement for the conduct of the Photographer throughout the duration of the study in South Korea Seoul.</w:t>
      </w:r>
    </w:p>
    <w:bookmarkEnd w:id="35"/>
    <w:p>
      <w:pPr>
        <w:pStyle w:val="BodyText"/>
      </w:pPr>
      <w:r>
        <w:rPr>
          <w:bCs/>
          <w:b/>
        </w:rPr>
        <w:t xml:space="preserve">Approval Signature:</w:t>
      </w:r>
      <w:r>
        <w:t xml:space="preserve"> </w:t>
      </w:r>
      <w:r>
        <w:t xml:space="preserve">__________________________</w:t>
      </w:r>
      <w:r>
        <w:br/>
      </w: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Photographer Dynamics in South Korea Seoul</dc:title>
  <dc:creator/>
  <dc:language>en</dc:language>
  <cp:keywords/>
  <dcterms:created xsi:type="dcterms:W3CDTF">2026-10-10T03:13:06Z</dcterms:created>
  <dcterms:modified xsi:type="dcterms:W3CDTF">2026-10-10T03:13:06Z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