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Ankara</w:t>
      </w:r>
    </w:p>
    <w:bookmarkStart w:id="20" w:name="Xbc5df973a305c202250cd2650b0a9495c09e642"/>
    <w:p>
      <w:pPr>
        <w:pStyle w:val="Heading1"/>
      </w:pPr>
      <w:r>
        <w:t xml:space="preserve">Experiment Protocol: Urban Visual Documentation in Ankara</w:t>
      </w:r>
    </w:p>
    <w:p>
      <w:pPr>
        <w:pStyle w:val="FirstParagraph"/>
      </w:pPr>
      <w:r>
        <w:rPr>
          <w:bCs/>
          <w:b/>
        </w:rPr>
        <w:t xml:space="preserve">Project Title:</w:t>
      </w:r>
      <w:r>
        <w:t xml:space="preserve"> </w:t>
      </w:r>
      <w:r>
        <w:t xml:space="preserve">The Ankara Lens: A Comparative Study of Architectural and Cultural Narratives through Professional Photography</w:t>
      </w:r>
    </w:p>
    <w:p>
      <w:pPr>
        <w:pStyle w:val="BodyText"/>
      </w:pPr>
      <w:r>
        <w:rPr>
          <w:bCs/>
          <w:b/>
        </w:rPr>
        <w:t xml:space="preserve">Location:</w:t>
      </w:r>
      <w:r>
        <w:t xml:space="preserve"> </w:t>
      </w:r>
      <w:r>
        <w:t xml:space="preserve">Turkey, Ankara (Specifically: Çankaya, Ulus, and Kızılay Districts)</w:t>
      </w:r>
    </w:p>
    <w:p>
      <w:pPr>
        <w:pStyle w:val="BodyText"/>
      </w:pPr>
      <w:r>
        <w:rPr>
          <w:bCs/>
          <w:b/>
        </w:rPr>
        <w:t xml:space="preserve">Subject Role:</w:t>
      </w:r>
      <w:r>
        <w:t xml:space="preserve"> </w:t>
      </w:r>
      <w:r>
        <w:t xml:space="preserve">Professional Photographer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 visual research project conducted in Ankara, the capital city of Turkey. The primary objective is to evaluate the efficacy of specific photographic techniques in capturing the unique juxtaposition of historical heritage and modern governance that defines Ankara's urban landscape. The Photographer, acting as the primary researcher, will document visual narratives that reflect the socio-political and cultural identity of the region.</w:t>
      </w:r>
    </w:p>
    <w:p>
      <w:pPr>
        <w:pStyle w:val="BodyText"/>
      </w:pPr>
      <w:r>
        <w:t xml:space="preserve">Ankara presents a distinct environment compared to other major Turkish cities like Istanbul. Its topography, characterized by hills and plateaus, combined with its role as the administrative center, offers a unique subject matter. This protocol ensures that the Photographer adheres to ethical standards, technical consistency, and cultural sensitivity while conducting this experiment.</w:t>
      </w:r>
    </w:p>
    <w:bookmarkEnd w:id="21"/>
    <w:bookmarkStart w:id="22" w:name="scope-and-study-area"/>
    <w:p>
      <w:pPr>
        <w:pStyle w:val="Heading2"/>
      </w:pPr>
      <w:r>
        <w:t xml:space="preserve">2. Scope and Study Area</w:t>
      </w:r>
    </w:p>
    <w:p>
      <w:pPr>
        <w:pStyle w:val="FirstParagraph"/>
      </w:pPr>
      <w:r>
        <w:t xml:space="preserve">The experiment is strictly confined to the metropolitan area of Ankara, Turkey. The Photographer will focus on three distinct zones to ensure a comprehensive dataset:</w:t>
      </w:r>
    </w:p>
    <w:p>
      <w:pPr>
        <w:numPr>
          <w:ilvl w:val="0"/>
          <w:numId w:val="1001"/>
        </w:numPr>
        <w:pStyle w:val="Compact"/>
      </w:pPr>
      <w:r>
        <w:rPr>
          <w:bCs/>
          <w:b/>
        </w:rPr>
        <w:t xml:space="preserve">Historical Core (Ulus and Ankara Castle):</w:t>
      </w:r>
      <w:r>
        <w:t xml:space="preserve"> </w:t>
      </w:r>
      <w:r>
        <w:t xml:space="preserve">To capture the ancient roots of the city, including Roman ruins and Ottoman-era structures.</w:t>
      </w:r>
    </w:p>
    <w:p>
      <w:pPr>
        <w:numPr>
          <w:ilvl w:val="0"/>
          <w:numId w:val="1001"/>
        </w:numPr>
        <w:pStyle w:val="Compact"/>
      </w:pPr>
      <w:r>
        <w:rPr>
          <w:bCs/>
          <w:b/>
        </w:rPr>
        <w:t xml:space="preserve">Modernist Architecture (Çankaya):</w:t>
      </w:r>
      <w:r>
        <w:t xml:space="preserve"> </w:t>
      </w:r>
      <w:r>
        <w:t xml:space="preserve">To document the Republican-era architecture, government buildings, and the Anıtkabir (Atatürk Mausoleum), reflecting the city's political significance.</w:t>
      </w:r>
    </w:p>
    <w:p>
      <w:pPr>
        <w:numPr>
          <w:ilvl w:val="0"/>
          <w:numId w:val="1001"/>
        </w:numPr>
        <w:pStyle w:val="Compact"/>
      </w:pPr>
      <w:r>
        <w:rPr>
          <w:bCs/>
          <w:b/>
        </w:rPr>
        <w:t xml:space="preserve">Urban Life (Kızılay):</w:t>
      </w:r>
      <w:r>
        <w:t xml:space="preserve"> </w:t>
      </w:r>
      <w:r>
        <w:t xml:space="preserve">To observe and photograph the contemporary social fabric, commercial activity, and public interaction in the city center.</w:t>
      </w:r>
    </w:p>
    <w:bookmarkEnd w:id="22"/>
    <w:bookmarkStart w:id="23" w:name="X4c7d291d850b4b04c7a9fb10985ce5db5e9a15b"/>
    <w:p>
      <w:pPr>
        <w:pStyle w:val="Heading2"/>
      </w:pPr>
      <w:r>
        <w:t xml:space="preserve">3. Role and Responsibilities of the Photographer</w:t>
      </w:r>
    </w:p>
    <w:p>
      <w:pPr>
        <w:pStyle w:val="FirstParagraph"/>
      </w:pPr>
      <w:r>
        <w:t xml:space="preserve">The Photographer is not merely an observer but an active participant in the data collection process. The following responsibilities are mandatory:</w:t>
      </w:r>
    </w:p>
    <w:p>
      <w:pPr>
        <w:numPr>
          <w:ilvl w:val="0"/>
          <w:numId w:val="1002"/>
        </w:numPr>
        <w:pStyle w:val="Compact"/>
      </w:pPr>
      <w:r>
        <w:rPr>
          <w:bCs/>
          <w:b/>
        </w:rPr>
        <w:t xml:space="preserve">Technical Execution:</w:t>
      </w:r>
      <w:r>
        <w:t xml:space="preserve"> </w:t>
      </w:r>
      <w:r>
        <w:t xml:space="preserve">The Photographer must utilize high-resolution digital equipment capable of capturing fine details in both high-contrast sunlight and low-light conditions typical of Ankara's variable weather.</w:t>
      </w:r>
    </w:p>
    <w:p>
      <w:pPr>
        <w:numPr>
          <w:ilvl w:val="0"/>
          <w:numId w:val="1002"/>
        </w:numPr>
        <w:pStyle w:val="Compact"/>
      </w:pPr>
      <w:r>
        <w:rPr>
          <w:bCs/>
          <w:b/>
        </w:rPr>
        <w:t xml:space="preserve">Cultural Competence:</w:t>
      </w:r>
      <w:r>
        <w:t xml:space="preserve"> </w:t>
      </w:r>
      <w:r>
        <w:t xml:space="preserve">The Photographer must demonstrate a deep understanding of Turkish customs. This includes respecting privacy norms, understanding religious sensitivities, and adhering to local etiquette when photographing individuals.</w:t>
      </w:r>
    </w:p>
    <w:p>
      <w:pPr>
        <w:numPr>
          <w:ilvl w:val="0"/>
          <w:numId w:val="1002"/>
        </w:numPr>
        <w:pStyle w:val="Compact"/>
      </w:pPr>
      <w:r>
        <w:rPr>
          <w:bCs/>
          <w:b/>
        </w:rPr>
        <w:t xml:space="preserve">Regulatory Compliance:</w:t>
      </w:r>
      <w:r>
        <w:t xml:space="preserve"> </w:t>
      </w:r>
      <w:r>
        <w:t xml:space="preserve">The Photographer is responsible for obtaining necessary permits from the Ankara Metropolitan Municipality for any commercial or large-scale documentation, particularly in restricted government zones.</w:t>
      </w:r>
    </w:p>
    <w:bookmarkEnd w:id="23"/>
    <w:bookmarkStart w:id="27" w:name="methodology"/>
    <w:p>
      <w:pPr>
        <w:pStyle w:val="Heading2"/>
      </w:pPr>
      <w:r>
        <w:t xml:space="preserve">4. Methodology</w:t>
      </w:r>
    </w:p>
    <w:bookmarkStart w:id="24" w:name="equipment-specifications"/>
    <w:p>
      <w:pPr>
        <w:pStyle w:val="Heading3"/>
      </w:pPr>
      <w:r>
        <w:t xml:space="preserve">4.1. Equipment Specifications</w:t>
      </w:r>
    </w:p>
    <w:p>
      <w:pPr>
        <w:pStyle w:val="FirstParagraph"/>
      </w:pPr>
      <w:r>
        <w:t xml:space="preserve">To ensure data consistency, the Photographer must use the following standard kit:</w:t>
      </w:r>
    </w:p>
    <w:p>
      <w:pPr>
        <w:numPr>
          <w:ilvl w:val="0"/>
          <w:numId w:val="1003"/>
        </w:numPr>
        <w:pStyle w:val="Compact"/>
      </w:pPr>
      <w:r>
        <w:t xml:space="preserve">Full-frame DSLR or Mirrorless Camera (Minimum 24MP).</w:t>
      </w:r>
    </w:p>
    <w:p>
      <w:pPr>
        <w:numPr>
          <w:ilvl w:val="0"/>
          <w:numId w:val="1003"/>
        </w:numPr>
        <w:pStyle w:val="Compact"/>
      </w:pPr>
      <w:r>
        <w:t xml:space="preserve">Prime lenses (35mm and 50mm) for street photography in Kızılay.</w:t>
      </w:r>
    </w:p>
    <w:p>
      <w:pPr>
        <w:numPr>
          <w:ilvl w:val="0"/>
          <w:numId w:val="1003"/>
        </w:numPr>
        <w:pStyle w:val="Compact"/>
      </w:pPr>
      <w:r>
        <w:t xml:space="preserve">Wide-angle lens (16-35mm) for architectural shots in Çankaya.</w:t>
      </w:r>
    </w:p>
    <w:p>
      <w:pPr>
        <w:numPr>
          <w:ilvl w:val="0"/>
          <w:numId w:val="1003"/>
        </w:numPr>
        <w:pStyle w:val="Compact"/>
      </w:pPr>
      <w:r>
        <w:t xml:space="preserve">Telephoto lens (70-200mm) for distant details of Ankara Castle.</w:t>
      </w:r>
    </w:p>
    <w:bookmarkEnd w:id="24"/>
    <w:bookmarkStart w:id="25" w:name="shooting-schedule"/>
    <w:p>
      <w:pPr>
        <w:pStyle w:val="Heading3"/>
      </w:pPr>
      <w:r>
        <w:t xml:space="preserve">4.2. Shooting Schedule</w:t>
      </w:r>
    </w:p>
    <w:p>
      <w:pPr>
        <w:pStyle w:val="FirstParagraph"/>
      </w:pPr>
      <w:r>
        <w:t xml:space="preserve">The experiment will be conducted over a period of four weeks. The Photographer must capture images during three specific lighting conditions to analyze how light affects the perception of Ankara's stone architecture:</w:t>
      </w:r>
    </w:p>
    <w:p>
      <w:pPr>
        <w:numPr>
          <w:ilvl w:val="0"/>
          <w:numId w:val="1004"/>
        </w:numPr>
        <w:pStyle w:val="Compact"/>
      </w:pPr>
      <w:r>
        <w:rPr>
          <w:bCs/>
          <w:b/>
        </w:rPr>
        <w:t xml:space="preserve">Golden Hour:</w:t>
      </w:r>
      <w:r>
        <w:t xml:space="preserve"> </w:t>
      </w:r>
      <w:r>
        <w:t xml:space="preserve">07:00 – 09:00 and 17:00 – 19:00 (Season dependent).</w:t>
      </w:r>
    </w:p>
    <w:p>
      <w:pPr>
        <w:numPr>
          <w:ilvl w:val="0"/>
          <w:numId w:val="1004"/>
        </w:numPr>
        <w:pStyle w:val="Compact"/>
      </w:pPr>
      <w:r>
        <w:rPr>
          <w:bCs/>
          <w:b/>
        </w:rPr>
        <w:t xml:space="preserve">Midday:</w:t>
      </w:r>
      <w:r>
        <w:t xml:space="preserve"> </w:t>
      </w:r>
      <w:r>
        <w:t xml:space="preserve">12:00 – 14:00 (To capture harsh shadows and high contrast).</w:t>
      </w:r>
    </w:p>
    <w:p>
      <w:pPr>
        <w:numPr>
          <w:ilvl w:val="0"/>
          <w:numId w:val="1004"/>
        </w:numPr>
        <w:pStyle w:val="Compact"/>
      </w:pPr>
      <w:r>
        <w:rPr>
          <w:bCs/>
          <w:b/>
        </w:rPr>
        <w:t xml:space="preserve">Blue Hour/Night:</w:t>
      </w:r>
      <w:r>
        <w:t xml:space="preserve"> </w:t>
      </w:r>
      <w:r>
        <w:t xml:space="preserve">19:30 – 21:30 (To capture urban illumination and nightlife).</w:t>
      </w:r>
    </w:p>
    <w:bookmarkEnd w:id="25"/>
    <w:bookmarkStart w:id="26" w:name="data-collection-procedure"/>
    <w:p>
      <w:pPr>
        <w:pStyle w:val="Heading3"/>
      </w:pPr>
      <w:r>
        <w:t xml:space="preserve">4.3. Data Collection Procedure</w:t>
      </w:r>
    </w:p>
    <w:p>
      <w:pPr>
        <w:pStyle w:val="FirstParagraph"/>
      </w:pPr>
      <w:r>
        <w:t xml:space="preserve">The Photographer will categorize shots into three themes: "Heritage," "Power," and "People." For each theme, a minimum of 50 high-quality images must be curated. The Photographer must maintain a digital logbook noting the GPS coordinates, time, and brief context for each significant image.</w:t>
      </w:r>
    </w:p>
    <w:bookmarkEnd w:id="26"/>
    <w:bookmarkEnd w:id="27"/>
    <w:bookmarkStart w:id="28" w:name="Xca86522fe3bc4e40fd27403b06b8489a22ca197"/>
    <w:p>
      <w:pPr>
        <w:pStyle w:val="Heading2"/>
      </w:pPr>
      <w:r>
        <w:t xml:space="preserve">5. Ethical Considerations and Legal Framework</w:t>
      </w:r>
    </w:p>
    <w:p>
      <w:pPr>
        <w:pStyle w:val="FirstParagraph"/>
      </w:pPr>
      <w:r>
        <w:t xml:space="preserve">Operating in Turkey requires strict adherence to local laws regarding privacy and intellectual property.</w:t>
      </w:r>
    </w:p>
    <w:p>
      <w:pPr>
        <w:numPr>
          <w:ilvl w:val="0"/>
          <w:numId w:val="1005"/>
        </w:numPr>
        <w:pStyle w:val="Compact"/>
      </w:pPr>
      <w:r>
        <w:rPr>
          <w:bCs/>
          <w:b/>
        </w:rPr>
        <w:t xml:space="preserve">Consent:</w:t>
      </w:r>
      <w:r>
        <w:t xml:space="preserve"> </w:t>
      </w:r>
      <w:r>
        <w:t xml:space="preserve">The Photographer must obtain explicit verbal or written consent before publishing identifiable portraits of individuals, in accordance with the Turkish Law on Protection of Personal Data (KVKK).</w:t>
      </w:r>
    </w:p>
    <w:p>
      <w:pPr>
        <w:numPr>
          <w:ilvl w:val="0"/>
          <w:numId w:val="1005"/>
        </w:numPr>
        <w:pStyle w:val="Compact"/>
      </w:pPr>
      <w:r>
        <w:rPr>
          <w:bCs/>
          <w:b/>
        </w:rPr>
        <w:t xml:space="preserve">Restricted Areas:</w:t>
      </w:r>
      <w:r>
        <w:t xml:space="preserve"> </w:t>
      </w:r>
      <w:r>
        <w:t xml:space="preserve">Photography of military installations, certain government buildings in the Çankaya district, and the interior of the Anıtkabir is strictly prohibited without special authorization. The Photographer must verify access rules prior to shooting.</w:t>
      </w:r>
    </w:p>
    <w:p>
      <w:pPr>
        <w:numPr>
          <w:ilvl w:val="0"/>
          <w:numId w:val="1005"/>
        </w:numPr>
        <w:pStyle w:val="Compact"/>
      </w:pPr>
      <w:r>
        <w:rPr>
          <w:bCs/>
          <w:b/>
        </w:rPr>
        <w:t xml:space="preserve">Respect for Religion:</w:t>
      </w:r>
      <w:r>
        <w:t xml:space="preserve"> </w:t>
      </w:r>
      <w:r>
        <w:t xml:space="preserve">When photographing near mosques, the Photographer must ensure that worshippers are not disturbed and that sacred spaces are depicted with dignity.</w:t>
      </w:r>
    </w:p>
    <w:bookmarkEnd w:id="28"/>
    <w:bookmarkStart w:id="29" w:name="risk-management"/>
    <w:p>
      <w:pPr>
        <w:pStyle w:val="Heading2"/>
      </w:pPr>
      <w:r>
        <w:t xml:space="preserve">6. Risk Management</w:t>
      </w:r>
    </w:p>
    <w:p>
      <w:pPr>
        <w:pStyle w:val="FirstParagraph"/>
      </w:pPr>
      <w:r>
        <w:t xml:space="preserve">The Photographer must assess potential risks associated with working in a dense urban environment like Ankara:</w:t>
      </w:r>
    </w:p>
    <w:p>
      <w:pPr>
        <w:numPr>
          <w:ilvl w:val="0"/>
          <w:numId w:val="1006"/>
        </w:numPr>
        <w:pStyle w:val="Compact"/>
      </w:pPr>
      <w:r>
        <w:rPr>
          <w:bCs/>
          <w:b/>
        </w:rPr>
        <w:t xml:space="preserve">Equipment Security:</w:t>
      </w:r>
      <w:r>
        <w:t xml:space="preserve"> </w:t>
      </w:r>
      <w:r>
        <w:t xml:space="preserve">Use of anti-theft straps and discreet carrying cases is mandatory, particularly in crowded areas like the Kızılay metro station.</w:t>
      </w:r>
    </w:p>
    <w:p>
      <w:pPr>
        <w:numPr>
          <w:ilvl w:val="0"/>
          <w:numId w:val="1006"/>
        </w:numPr>
        <w:pStyle w:val="Compact"/>
      </w:pPr>
      <w:r>
        <w:rPr>
          <w:bCs/>
          <w:b/>
        </w:rPr>
        <w:t xml:space="preserve">Weather Conditions:</w:t>
      </w:r>
      <w:r>
        <w:t xml:space="preserve"> </w:t>
      </w:r>
      <w:r>
        <w:t xml:space="preserve">Ankara experiences cold winters and hot summers. The Photographer must protect equipment from extreme temperatures and potential rain.</w:t>
      </w:r>
    </w:p>
    <w:p>
      <w:pPr>
        <w:numPr>
          <w:ilvl w:val="0"/>
          <w:numId w:val="1006"/>
        </w:numPr>
        <w:pStyle w:val="Compact"/>
      </w:pPr>
      <w:r>
        <w:rPr>
          <w:bCs/>
          <w:b/>
        </w:rPr>
        <w:t xml:space="preserve">Public Interaction:</w:t>
      </w:r>
      <w:r>
        <w:t xml:space="preserve"> </w:t>
      </w:r>
      <w:r>
        <w:t xml:space="preserve">In the event of confrontation regarding photography, the Photographer must remain calm, show identification if available, and cease shooting immediately if requested by law enforcement.</w:t>
      </w:r>
    </w:p>
    <w:bookmarkEnd w:id="29"/>
    <w:bookmarkStart w:id="30" w:name="deliverables-and-analysis"/>
    <w:p>
      <w:pPr>
        <w:pStyle w:val="Heading2"/>
      </w:pPr>
      <w:r>
        <w:t xml:space="preserve">7. Deliverables and Analysis</w:t>
      </w:r>
    </w:p>
    <w:p>
      <w:pPr>
        <w:pStyle w:val="FirstParagraph"/>
      </w:pPr>
      <w:r>
        <w:t xml:space="preserve">Upon completion of the fieldwork in Ankara, the Photographer will submit:</w:t>
      </w:r>
    </w:p>
    <w:p>
      <w:pPr>
        <w:numPr>
          <w:ilvl w:val="0"/>
          <w:numId w:val="1007"/>
        </w:numPr>
        <w:pStyle w:val="Compact"/>
      </w:pPr>
      <w:r>
        <w:t xml:space="preserve">A curated portfolio of 150 images representing the three defined themes.</w:t>
      </w:r>
    </w:p>
    <w:p>
      <w:pPr>
        <w:numPr>
          <w:ilvl w:val="0"/>
          <w:numId w:val="1007"/>
        </w:numPr>
        <w:pStyle w:val="Compact"/>
      </w:pPr>
      <w:r>
        <w:t xml:space="preserve">A written report analyzing the visual challenges encountered in Ankara's specific lighting and architectural conditions.</w:t>
      </w:r>
    </w:p>
    <w:p>
      <w:pPr>
        <w:numPr>
          <w:ilvl w:val="0"/>
          <w:numId w:val="1007"/>
        </w:numPr>
        <w:pStyle w:val="Compact"/>
      </w:pPr>
      <w:r>
        <w:t xml:space="preserve">A reflection on the ethical dilemmas faced during the documentation process.</w:t>
      </w:r>
    </w:p>
    <w:p>
      <w:pPr>
        <w:pStyle w:val="FirstParagraph"/>
      </w:pPr>
      <w:r>
        <w:t xml:space="preserve">This Experiment Protocol serves as the binding guideline for the Photographer. Deviations from this protocol must be documented and justified in the final report. The ultimate goal is to produce a body of work that authentically represents the spirit of Ankara, Turkey, through the professional lens of the Photographer.</w:t>
      </w:r>
    </w:p>
    <w:bookmarkEnd w:id="30"/>
    <w:p>
      <w:pPr>
        <w:pStyle w:val="BodyText"/>
      </w:pPr>
      <w:r>
        <w:t xml:space="preserve">End of Document. This protocol is confidential and intended for authorized personnel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Ankara</dc:title>
  <dc:creator/>
  <dc:language>en</dc:language>
  <cp:keywords/>
  <dcterms:created xsi:type="dcterms:W3CDTF">2026-10-10T03:41:38Z</dcterms:created>
  <dcterms:modified xsi:type="dcterms:W3CDTF">2026-10-10T03:41:38Z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