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Visual</w:t>
      </w:r>
      <w:r>
        <w:t xml:space="preserve"> </w:t>
      </w:r>
      <w:r>
        <w:t xml:space="preserve">Documentation</w:t>
      </w:r>
      <w:r>
        <w:t xml:space="preserve"> </w:t>
      </w:r>
      <w:r>
        <w:t xml:space="preserve">in</w:t>
      </w:r>
      <w:r>
        <w:t xml:space="preserve"> </w:t>
      </w:r>
      <w:r>
        <w:t xml:space="preserve">New</w:t>
      </w:r>
      <w:r>
        <w:t xml:space="preserve"> </w:t>
      </w:r>
      <w:r>
        <w:t xml:space="preserve">York</w:t>
      </w:r>
      <w:r>
        <w:t xml:space="preserve"> </w:t>
      </w:r>
      <w:r>
        <w:t xml:space="preserve">City</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Comparative Analysis of Visual Perception and Documentation Techniques by Professional Photographers in High-Density Urban Environments</w:t>
      </w:r>
    </w:p>
    <w:p>
      <w:pPr>
        <w:pStyle w:val="BodyText"/>
      </w:pPr>
      <w:r>
        <w:rPr>
          <w:bCs/>
          <w:b/>
        </w:rPr>
        <w:t xml:space="preserve">Location:</w:t>
      </w:r>
      <w:r>
        <w:t xml:space="preserve"> </w:t>
      </w:r>
      <w:r>
        <w:t xml:space="preserve">United States, New York City (Manhattan, Brooklyn, Queens)</w:t>
      </w:r>
    </w:p>
    <w:p>
      <w:pPr>
        <w:pStyle w:val="BodyText"/>
      </w:pPr>
      <w:r>
        <w:rPr>
          <w:bCs/>
          <w:b/>
        </w:rPr>
        <w:t xml:space="preserve">Version:</w:t>
      </w:r>
      <w:r>
        <w:t xml:space="preserve"> </w:t>
      </w:r>
      <w:r>
        <w:t xml:space="preserve">1.0</w:t>
      </w:r>
    </w:p>
    <w:bookmarkEnd w:id="20"/>
    <w:p>
      <w:pPr>
        <w:pStyle w:val="BodyText"/>
      </w:pPr>
      <w:r>
        <w:rPr>
          <w:bCs/>
          <w:b/>
        </w:rPr>
        <w:t xml:space="preserve">Principal Investigator:</w:t>
      </w:r>
      <w:r>
        <w:t xml:space="preserve"> </w:t>
      </w:r>
      <w:r>
        <w:t xml:space="preserve">[Name Redacted]</w:t>
      </w:r>
    </w:p>
    <w:p>
      <w:pPr>
        <w:pStyle w:val="BodyText"/>
      </w:pPr>
      <w:r>
        <w:rPr>
          <w:bCs/>
          <w:b/>
        </w:rPr>
        <w:t xml:space="preserve">Date of Approval:</w:t>
      </w:r>
      <w:r>
        <w:t xml:space="preserve"> </w:t>
      </w:r>
      <w:r>
        <w:t xml:space="preserve">October 24, 2023</w:t>
      </w:r>
    </w:p>
    <w:p>
      <w:pPr>
        <w:pStyle w:val="BodyText"/>
      </w:pPr>
      <w:r>
        <w:rPr>
          <w:bCs/>
          <w:b/>
        </w:rPr>
        <w:t xml:space="preserve">Duration:</w:t>
      </w:r>
      <w:r>
        <w:t xml:space="preserve"> </w:t>
      </w:r>
      <w:r>
        <w:t xml:space="preserve">12 Weeks</w:t>
      </w:r>
    </w:p>
    <w:p>
      <w:pPr>
        <w:pStyle w:val="BodyText"/>
      </w:pPr>
      <w:r>
        <w:rPr>
          <w:bCs/>
          <w:b/>
        </w:rPr>
        <w:t xml:space="preserve">Subject Group:</w:t>
      </w:r>
      <w:r>
        <w:t xml:space="preserve"> </w:t>
      </w:r>
      <w:r>
        <w:t xml:space="preserve">Professional and Semi-Professional Photographers</w:t>
      </w:r>
    </w:p>
    <w:bookmarkStart w:id="21" w:name="introduction-and-objective"/>
    <w:p>
      <w:pPr>
        <w:pStyle w:val="Heading2"/>
      </w:pPr>
      <w:r>
        <w:t xml:space="preserve">1. Introduction and Objective</w:t>
      </w:r>
    </w:p>
    <w:p>
      <w:pPr>
        <w:pStyle w:val="FirstParagraph"/>
      </w:pPr>
      <w:r>
        <w:t xml:space="preserve">This Experiment Protocol outlines the methodology for a study designed to evaluate the cognitive and technical processes employed by a Photographer when operating within the unique constraints and opportunities of the United States New York City metropolitan area. New York City presents a distinct visual landscape characterized by extreme density, diverse demographics, complex lighting conditions, and rapid temporal changes.</w:t>
      </w:r>
    </w:p>
    <w:p>
      <w:pPr>
        <w:pStyle w:val="BodyText"/>
      </w:pPr>
      <w:r>
        <w:t xml:space="preserve">The primary objective is to determine how environmental stimuli in New York City influence the decision-making framework of a Photographer. Specifically, this study aims to quantify the impact of urban noise, pedestrian traffic, and architectural complexity on composition choices, shutter speed selection, and subject engagement. By isolating these variables, we seek to establish a standardized model for urban visual documentation that can be applied to other major global cities.</w:t>
      </w:r>
    </w:p>
    <w:bookmarkEnd w:id="21"/>
    <w:bookmarkStart w:id="22" w:name="scope-and-definitions"/>
    <w:p>
      <w:pPr>
        <w:pStyle w:val="Heading2"/>
      </w:pPr>
      <w:r>
        <w:t xml:space="preserve">2. Scope and Definitions</w:t>
      </w:r>
    </w:p>
    <w:p>
      <w:pPr>
        <w:pStyle w:val="FirstParagraph"/>
      </w:pPr>
      <w:r>
        <w:rPr>
          <w:bCs/>
          <w:b/>
        </w:rPr>
        <w:t xml:space="preserve">Photographer:</w:t>
      </w:r>
      <w:r>
        <w:t xml:space="preserve"> </w:t>
      </w:r>
      <w:r>
        <w:t xml:space="preserve">For the purposes of this protocol, a Photographer is defined as an individual possessing at least three years of documented experience in visual arts, capable of manual camera operation, and familiar with the legal and ethical standards of photography in the United States.</w:t>
      </w:r>
    </w:p>
    <w:p>
      <w:pPr>
        <w:pStyle w:val="BodyText"/>
      </w:pPr>
      <w:r>
        <w:rPr>
          <w:bCs/>
          <w:b/>
        </w:rPr>
        <w:t xml:space="preserve">United States New York City:</w:t>
      </w:r>
      <w:r>
        <w:t xml:space="preserve"> </w:t>
      </w:r>
      <w:r>
        <w:t xml:space="preserve">The experimental field is restricted to the five boroughs of New York City. Specific zones include Times Square (High Commercial), Central Park (Public Green Space), and the Financial District (Architectural Density). These locations were selected to provide a controlled variance in environmental variables.</w:t>
      </w:r>
    </w:p>
    <w:p>
      <w:pPr>
        <w:pStyle w:val="BodyText"/>
      </w:pPr>
      <w:r>
        <w:rPr>
          <w:bCs/>
          <w:b/>
        </w:rPr>
        <w:t xml:space="preserve">Experiment Protocol:</w:t>
      </w:r>
      <w:r>
        <w:t xml:space="preserve"> </w:t>
      </w:r>
      <w:r>
        <w:t xml:space="preserve">This document serves as the binding set of rules, procedures, and safety guidelines that all participating Photographers must adhere to during the data collection phase.</w:t>
      </w:r>
    </w:p>
    <w:bookmarkEnd w:id="22"/>
    <w:bookmarkStart w:id="23" w:name="participant-selection-criteria"/>
    <w:p>
      <w:pPr>
        <w:pStyle w:val="Heading2"/>
      </w:pPr>
      <w:r>
        <w:t xml:space="preserve">3. Participant Selection Criteria</w:t>
      </w:r>
    </w:p>
    <w:p>
      <w:pPr>
        <w:pStyle w:val="FirstParagraph"/>
      </w:pPr>
      <w:r>
        <w:t xml:space="preserve">To ensure the validity of the data, participants must meet the following inclusion criteria:</w:t>
      </w:r>
    </w:p>
    <w:p>
      <w:pPr>
        <w:numPr>
          <w:ilvl w:val="0"/>
          <w:numId w:val="1001"/>
        </w:numPr>
        <w:pStyle w:val="Compact"/>
      </w:pPr>
      <w:r>
        <w:t xml:space="preserve">Must be legally authorized to work and reside in the United States.</w:t>
      </w:r>
    </w:p>
    <w:p>
      <w:pPr>
        <w:numPr>
          <w:ilvl w:val="0"/>
          <w:numId w:val="1001"/>
        </w:numPr>
        <w:pStyle w:val="Compact"/>
      </w:pPr>
      <w:r>
        <w:t xml:space="preserve">Must possess a valid New York City photography permit if required for specific commercial zones.</w:t>
      </w:r>
    </w:p>
    <w:p>
      <w:pPr>
        <w:numPr>
          <w:ilvl w:val="0"/>
          <w:numId w:val="1001"/>
        </w:numPr>
        <w:pStyle w:val="Compact"/>
      </w:pPr>
      <w:r>
        <w:t xml:space="preserve">Must demonstrate proficiency in both digital and film-based capture methods.</w:t>
      </w:r>
    </w:p>
    <w:p>
      <w:pPr>
        <w:numPr>
          <w:ilvl w:val="0"/>
          <w:numId w:val="1001"/>
        </w:numPr>
        <w:pStyle w:val="Compact"/>
      </w:pPr>
      <w:r>
        <w:t xml:space="preserve">Must have no history of legal infractions regarding privacy violations or trespassing in New York City.</w:t>
      </w:r>
    </w:p>
    <w:p>
      <w:pPr>
        <w:pStyle w:val="FirstParagraph"/>
      </w:pPr>
      <w:r>
        <w:t xml:space="preserve">Exclusion criteria include individuals who have participated in similar urban psychology studies within the last 24 months, to prevent bias from prior exposure to the experimental framework.</w:t>
      </w:r>
    </w:p>
    <w:bookmarkEnd w:id="23"/>
    <w:bookmarkStart w:id="27" w:name="experimental-methodology"/>
    <w:p>
      <w:pPr>
        <w:pStyle w:val="Heading2"/>
      </w:pPr>
      <w:r>
        <w:t xml:space="preserve">4. Experimental Methodology</w:t>
      </w:r>
    </w:p>
    <w:p>
      <w:pPr>
        <w:pStyle w:val="FirstParagraph"/>
      </w:pPr>
      <w:r>
        <w:t xml:space="preserve">The experiment will be conducted in three distinct phases over a period of twelve weeks. Each phase requires the Photographer to operate under specific constraints while documenting the environment of New York City.</w:t>
      </w:r>
    </w:p>
    <w:bookmarkStart w:id="24" w:name="phase-1-baseline-calibration-weeks-1-4"/>
    <w:p>
      <w:pPr>
        <w:pStyle w:val="Heading3"/>
      </w:pPr>
      <w:r>
        <w:t xml:space="preserve">Phase 1: Baseline Calibration (Weeks 1-4)</w:t>
      </w:r>
    </w:p>
    <w:p>
      <w:pPr>
        <w:pStyle w:val="FirstParagraph"/>
      </w:pPr>
      <w:r>
        <w:t xml:space="preserve">During this phase, the Photographer will document standard urban scenes in Manhattan without external constraints. The goal is to establish a baseline for their natural shooting style. Participants will be required to submit 500 images per week, accompanied by metadata logs detailing ISO, aperture, shutter speed, and focal length. This data will serve as the control group for subsequent analysis.</w:t>
      </w:r>
    </w:p>
    <w:bookmarkEnd w:id="24"/>
    <w:bookmarkStart w:id="25" w:name="X7917605bdc051f42544b8bd961e5d957d143d84"/>
    <w:p>
      <w:pPr>
        <w:pStyle w:val="Heading3"/>
      </w:pPr>
      <w:r>
        <w:t xml:space="preserve">Phase 2: Environmental Stress Testing (Weeks 5-8)</w:t>
      </w:r>
    </w:p>
    <w:p>
      <w:pPr>
        <w:pStyle w:val="FirstParagraph"/>
      </w:pPr>
      <w:r>
        <w:t xml:space="preserve">In this phase, the Photographer will be assigned to high-stress environments within New York City, such as rush hour subway stations or crowded tourist hubs. The objective is to measure how environmental pressure affects technical execution. Participants must adhere to strict time limits for each shot (maximum 10 seconds) to simulate real-time documentary conditions. The Experiment Protocol mandates that no flash photography be used during this phase to ensure natural lighting assessment.</w:t>
      </w:r>
    </w:p>
    <w:bookmarkEnd w:id="25"/>
    <w:bookmarkStart w:id="26" w:name="X7b377ae533acbd4c2afabab330631ff0f44eea6"/>
    <w:p>
      <w:pPr>
        <w:pStyle w:val="Heading3"/>
      </w:pPr>
      <w:r>
        <w:t xml:space="preserve">Phase 3: Ethical and Legal Navigation (Weeks 9-12)</w:t>
      </w:r>
    </w:p>
    <w:p>
      <w:pPr>
        <w:pStyle w:val="FirstParagraph"/>
      </w:pPr>
      <w:r>
        <w:t xml:space="preserve">This phase focuses on the interaction between the Photographer and the public. Participants will be tasked with capturing candid portraits in public spaces. The Experiment Protocol requires strict adherence to New York State privacy laws. Photographers must document their interactions with subjects, noting instances of consent, refusal, or intervention by law enforcement. This data is crucial for understanding the social dynamics of photography in the United States.</w:t>
      </w:r>
    </w:p>
    <w:bookmarkEnd w:id="26"/>
    <w:bookmarkEnd w:id="27"/>
    <w:bookmarkStart w:id="28" w:name="equipment-and-technical-standards"/>
    <w:p>
      <w:pPr>
        <w:pStyle w:val="Heading2"/>
      </w:pPr>
      <w:r>
        <w:t xml:space="preserve">5. Equipment and Technical Standards</w:t>
      </w:r>
    </w:p>
    <w:p>
      <w:pPr>
        <w:pStyle w:val="FirstParagraph"/>
      </w:pPr>
      <w:r>
        <w:t xml:space="preserve">All Photographers must utilize standardized equipment to ensure data comparability. The following gear is mandatory:</w:t>
      </w:r>
    </w:p>
    <w:p>
      <w:pPr>
        <w:numPr>
          <w:ilvl w:val="0"/>
          <w:numId w:val="1002"/>
        </w:numPr>
        <w:pStyle w:val="Compact"/>
      </w:pPr>
      <w:r>
        <w:t xml:space="preserve">Full-frame digital mirrorless camera body.</w:t>
      </w:r>
    </w:p>
    <w:p>
      <w:pPr>
        <w:numPr>
          <w:ilvl w:val="0"/>
          <w:numId w:val="1002"/>
        </w:numPr>
        <w:pStyle w:val="Compact"/>
      </w:pPr>
      <w:r>
        <w:t xml:space="preserve">Prime lenses: 35mm f/1.4 and 85mm f/1.8.</w:t>
      </w:r>
    </w:p>
    <w:p>
      <w:pPr>
        <w:numPr>
          <w:ilvl w:val="0"/>
          <w:numId w:val="1002"/>
        </w:numPr>
        <w:pStyle w:val="Compact"/>
      </w:pPr>
      <w:r>
        <w:t xml:space="preserve">GPS logging device synced with camera metadata.</w:t>
      </w:r>
    </w:p>
    <w:p>
      <w:pPr>
        <w:numPr>
          <w:ilvl w:val="0"/>
          <w:numId w:val="1002"/>
        </w:numPr>
        <w:pStyle w:val="Compact"/>
      </w:pPr>
      <w:r>
        <w:t xml:space="preserve">Audio recording device to capture ambient sound levels during shooting sessions.</w:t>
      </w:r>
    </w:p>
    <w:p>
      <w:pPr>
        <w:pStyle w:val="FirstParagraph"/>
      </w:pPr>
      <w:r>
        <w:t xml:space="preserve">Participants are prohibited from using drones without explicit FAA authorization and New York City Department of Transportation permits. Unauthorized aerial photography will result in immediate disqualification from the Experiment Protocol.</w:t>
      </w:r>
    </w:p>
    <w:bookmarkEnd w:id="28"/>
    <w:bookmarkStart w:id="29" w:name="safety-and-legal-compliance"/>
    <w:p>
      <w:pPr>
        <w:pStyle w:val="Heading2"/>
      </w:pPr>
      <w:r>
        <w:t xml:space="preserve">6. Safety and Legal Compliance</w:t>
      </w:r>
    </w:p>
    <w:p>
      <w:pPr>
        <w:pStyle w:val="FirstParagraph"/>
      </w:pPr>
      <w:r>
        <w:rPr>
          <w:bCs/>
          <w:b/>
        </w:rPr>
        <w:t xml:space="preserve">IMPORTANT:</w:t>
      </w:r>
      <w:r>
        <w:t xml:space="preserve"> </w:t>
      </w:r>
      <w:r>
        <w:t xml:space="preserve">New York City has strict regulations regarding photography in certain areas. Photographers must be aware of restricted zones, including federal buildings, bridges, and private property.</w:t>
      </w:r>
    </w:p>
    <w:p>
      <w:pPr>
        <w:pStyle w:val="BodyText"/>
      </w:pPr>
      <w:r>
        <w:t xml:space="preserve">All participants must carry identification and a copy of this Experiment Protocol at all times. In the event of confrontation with law enforcement or private security, the Photographer must remain calm, identify themselves as part of a sanctioned research study, and comply with lawful orders. The safety of the Photographer is paramount; if a situation escalates, the participant must cease operations and withdraw immediately.</w:t>
      </w:r>
    </w:p>
    <w:p>
      <w:pPr>
        <w:pStyle w:val="BodyText"/>
      </w:pPr>
      <w:r>
        <w:t xml:space="preserve">Furthermore, all images containing identifiable individuals must be handled in accordance with the General Data Protection Regulation (GDPR) principles where applicable, and New York State Civil Rights Law regarding the right of privacy. Images of minors require explicit parental consent.</w:t>
      </w:r>
    </w:p>
    <w:bookmarkEnd w:id="29"/>
    <w:bookmarkStart w:id="30" w:name="data-collection-and-analysis"/>
    <w:p>
      <w:pPr>
        <w:pStyle w:val="Heading2"/>
      </w:pPr>
      <w:r>
        <w:t xml:space="preserve">7. Data Collection and Analysis</w:t>
      </w:r>
    </w:p>
    <w:p>
      <w:pPr>
        <w:pStyle w:val="FirstParagraph"/>
      </w:pPr>
      <w:r>
        <w:t xml:space="preserve">Data will be collected via a secure cloud platform. Each submission must include:</w:t>
      </w:r>
    </w:p>
    <w:p>
      <w:pPr>
        <w:numPr>
          <w:ilvl w:val="0"/>
          <w:numId w:val="1003"/>
        </w:numPr>
        <w:pStyle w:val="Compact"/>
      </w:pPr>
      <w:r>
        <w:t xml:space="preserve">Raw image files (unedited).</w:t>
      </w:r>
    </w:p>
    <w:p>
      <w:pPr>
        <w:numPr>
          <w:ilvl w:val="0"/>
          <w:numId w:val="1003"/>
        </w:numPr>
        <w:pStyle w:val="Compact"/>
      </w:pPr>
      <w:r>
        <w:t xml:space="preserve">EXIF data logs.</w:t>
      </w:r>
    </w:p>
    <w:p>
      <w:pPr>
        <w:numPr>
          <w:ilvl w:val="0"/>
          <w:numId w:val="1003"/>
        </w:numPr>
        <w:pStyle w:val="Compact"/>
      </w:pPr>
      <w:r>
        <w:t xml:space="preserve">A written reflection (minimum 200 words) on the psychological state of the Photographer during the session.</w:t>
      </w:r>
    </w:p>
    <w:p>
      <w:pPr>
        <w:numPr>
          <w:ilvl w:val="0"/>
          <w:numId w:val="1003"/>
        </w:numPr>
        <w:pStyle w:val="Compact"/>
      </w:pPr>
      <w:r>
        <w:t xml:space="preserve">Incident reports for any legal or social interactions.</w:t>
      </w:r>
    </w:p>
    <w:p>
      <w:pPr>
        <w:pStyle w:val="FirstParagraph"/>
      </w:pPr>
      <w:r>
        <w:t xml:space="preserve">The research team will analyze the data to identify patterns in visual composition relative to environmental stressors. Statistical analysis will be performed to determine if there is a significant correlation between crowd density in New York City and the Photographer's choice of focal length or shutter speed.</w:t>
      </w:r>
    </w:p>
    <w:bookmarkEnd w:id="30"/>
    <w:bookmarkStart w:id="31" w:name="conclusion-and-reporting"/>
    <w:p>
      <w:pPr>
        <w:pStyle w:val="Heading2"/>
      </w:pPr>
      <w:r>
        <w:t xml:space="preserve">8. Conclusion and Reporting</w:t>
      </w:r>
    </w:p>
    <w:p>
      <w:pPr>
        <w:pStyle w:val="FirstParagraph"/>
      </w:pPr>
      <w:r>
        <w:t xml:space="preserve">Upon completion of the twelve-week period, a comprehensive report will be generated. This report will detail the findings of the Experiment Protocol, offering insights into the behavior of the Photographer in urban settings. The results will be submitted to relevant academic journals and presented at conferences focused on urban studies and visual arts. All participants will receive a certificate of completion and a summary of the study's findings.</w:t>
      </w:r>
    </w:p>
    <w:p>
      <w:pPr>
        <w:pStyle w:val="BodyText"/>
      </w:pPr>
      <w:r>
        <w:t xml:space="preserve">© 2023 Urban Visual Research Institute. All rights reserved. This document is confidential and intended solely for the use of authorized participants.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Visual Documentation in New York City</dc:title>
  <dc:creator/>
  <dc:language>en</dc:language>
  <cp:keywords/>
  <dcterms:created xsi:type="dcterms:W3CDTF">2026-10-10T08:56:18Z</dcterms:created>
  <dcterms:modified xsi:type="dcterms:W3CDTF">2026-10-10T08:56:18Z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