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Belgium</w:t>
      </w:r>
      <w:r>
        <w:t xml:space="preserve"> </w:t>
      </w:r>
      <w:r>
        <w:t xml:space="preserve">Brussels</w:t>
      </w:r>
    </w:p>
    <w:bookmarkStart w:id="20" w:name="X9d9684667cdce741e1851f033aeb44e817bf6e5"/>
    <w:p>
      <w:pPr>
        <w:pStyle w:val="Heading1"/>
      </w:pPr>
      <w:r>
        <w:t xml:space="preserve">Experiment Protocol: Advanced Plumbing Systems in Belgium Brussels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Belgium Brussels</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advanced plumbing systems in residential and commercial buildings located in Belgium Brussels. The primary objective is to assess the efficiency, sustainability, and compliance of modern plumbing technologies with local regulations and environmental standards. This protocol is designed to provide a structured approach to testing and analyzing plumbing systems, ensuring that all aspects of performance are thoroughly examined.</w:t>
      </w:r>
    </w:p>
    <w:bookmarkEnd w:id="21"/>
    <w:bookmarkStart w:id="22" w:name="objectives"/>
    <w:p>
      <w:pPr>
        <w:pStyle w:val="Heading2"/>
      </w:pPr>
      <w:r>
        <w:t xml:space="preserve">2. Objectives</w:t>
      </w:r>
    </w:p>
    <w:p>
      <w:pPr>
        <w:numPr>
          <w:ilvl w:val="0"/>
          <w:numId w:val="1001"/>
        </w:numPr>
        <w:pStyle w:val="Compact"/>
      </w:pPr>
      <w:r>
        <w:t xml:space="preserve">To evaluate the water efficiency of advanced plumbing fixtures and systems.</w:t>
      </w:r>
    </w:p>
    <w:p>
      <w:pPr>
        <w:numPr>
          <w:ilvl w:val="0"/>
          <w:numId w:val="1001"/>
        </w:numPr>
        <w:pStyle w:val="Compact"/>
      </w:pPr>
      <w:r>
        <w:t xml:space="preserve">To assess the energy consumption of water heating systems.</w:t>
      </w:r>
    </w:p>
    <w:p>
      <w:pPr>
        <w:numPr>
          <w:ilvl w:val="0"/>
          <w:numId w:val="1001"/>
        </w:numPr>
        <w:pStyle w:val="Compact"/>
      </w:pPr>
      <w:r>
        <w:t xml:space="preserve">To determine the compliance of plumbing installations with Belgian and Brussels-specific regulations.</w:t>
      </w:r>
    </w:p>
    <w:p>
      <w:pPr>
        <w:numPr>
          <w:ilvl w:val="0"/>
          <w:numId w:val="1001"/>
        </w:numPr>
        <w:pStyle w:val="Compact"/>
      </w:pPr>
      <w:r>
        <w:t xml:space="preserve">To identify potential areas for improvement in plumbing system design and maintenance.</w:t>
      </w:r>
    </w:p>
    <w:p>
      <w:pPr>
        <w:numPr>
          <w:ilvl w:val="0"/>
          <w:numId w:val="1001"/>
        </w:numPr>
        <w:pStyle w:val="Compact"/>
      </w:pPr>
      <w:r>
        <w:t xml:space="preserve">To promote sustainable practices in plumbing within the urban environment of Belgium Brussels.</w:t>
      </w:r>
    </w:p>
    <w:bookmarkEnd w:id="22"/>
    <w:bookmarkStart w:id="23" w:name="scope"/>
    <w:p>
      <w:pPr>
        <w:pStyle w:val="Heading2"/>
      </w:pPr>
      <w:r>
        <w:t xml:space="preserve">3. Scope</w:t>
      </w:r>
    </w:p>
    <w:p>
      <w:pPr>
        <w:pStyle w:val="FirstParagraph"/>
      </w:pPr>
      <w:r>
        <w:t xml:space="preserve">This experiment will focus on residential and commercial buildings in Belgium Brussels that have recently installed or upgraded their plumbing systems. The scope includes:</w:t>
      </w:r>
    </w:p>
    <w:p>
      <w:pPr>
        <w:numPr>
          <w:ilvl w:val="0"/>
          <w:numId w:val="1002"/>
        </w:numPr>
        <w:pStyle w:val="Compact"/>
      </w:pPr>
      <w:r>
        <w:t xml:space="preserve">Water supply systems</w:t>
      </w:r>
    </w:p>
    <w:p>
      <w:pPr>
        <w:numPr>
          <w:ilvl w:val="0"/>
          <w:numId w:val="1002"/>
        </w:numPr>
        <w:pStyle w:val="Compact"/>
      </w:pPr>
      <w:r>
        <w:t xml:space="preserve">Drainage and waste disposal systems</w:t>
      </w:r>
    </w:p>
    <w:p>
      <w:pPr>
        <w:numPr>
          <w:ilvl w:val="0"/>
          <w:numId w:val="1002"/>
        </w:numPr>
        <w:pStyle w:val="Compact"/>
      </w:pPr>
      <w:r>
        <w:t xml:space="preserve">Water heating systems</w:t>
      </w:r>
    </w:p>
    <w:p>
      <w:pPr>
        <w:numPr>
          <w:ilvl w:val="0"/>
          <w:numId w:val="1002"/>
        </w:numPr>
        <w:pStyle w:val="Compact"/>
      </w:pPr>
      <w:r>
        <w:t xml:space="preserve">Greywater recycling systems</w:t>
      </w:r>
    </w:p>
    <w:p>
      <w:pPr>
        <w:numPr>
          <w:ilvl w:val="0"/>
          <w:numId w:val="1002"/>
        </w:numPr>
        <w:pStyle w:val="Compact"/>
      </w:pPr>
      <w:r>
        <w:t xml:space="preserve">Rainwater harvesting systems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A diverse range of buildings in Belgium Brussels will be selected to ensure a comprehensive evaluation. Criteria for selection include:</w:t>
      </w:r>
    </w:p>
    <w:p>
      <w:pPr>
        <w:numPr>
          <w:ilvl w:val="0"/>
          <w:numId w:val="1003"/>
        </w:numPr>
        <w:pStyle w:val="Compact"/>
      </w:pPr>
      <w:r>
        <w:t xml:space="preserve">Building type (residential, commercial, mixed-use)</w:t>
      </w:r>
    </w:p>
    <w:p>
      <w:pPr>
        <w:numPr>
          <w:ilvl w:val="0"/>
          <w:numId w:val="1003"/>
        </w:numPr>
        <w:pStyle w:val="Compact"/>
      </w:pPr>
      <w:r>
        <w:t xml:space="preserve">Age of the building</w:t>
      </w:r>
    </w:p>
    <w:p>
      <w:pPr>
        <w:numPr>
          <w:ilvl w:val="0"/>
          <w:numId w:val="1003"/>
        </w:numPr>
        <w:pStyle w:val="Compact"/>
      </w:pPr>
      <w:r>
        <w:t xml:space="preserve">Type of plumbing system installed</w:t>
      </w:r>
    </w:p>
    <w:p>
      <w:pPr>
        <w:numPr>
          <w:ilvl w:val="0"/>
          <w:numId w:val="1003"/>
        </w:numPr>
        <w:pStyle w:val="Compact"/>
      </w:pPr>
      <w:r>
        <w:t xml:space="preserve">Geographical location within Brussels</w:t>
      </w:r>
    </w:p>
    <w:bookmarkEnd w:id="24"/>
    <w:bookmarkStart w:id="25" w:name="data-collection"/>
    <w:p>
      <w:pPr>
        <w:pStyle w:val="Heading3"/>
      </w:pPr>
      <w:r>
        <w:t xml:space="preserve">4.2 Data Collection</w:t>
      </w:r>
    </w:p>
    <w:p>
      <w:pPr>
        <w:pStyle w:val="FirstParagraph"/>
      </w:pPr>
      <w:r>
        <w:t xml:space="preserve">Data will be collected through a combination of on-site inspections, interviews with building managers and residents, and analysis of utility bills. Key data points include:</w:t>
      </w:r>
    </w:p>
    <w:p>
      <w:pPr>
        <w:numPr>
          <w:ilvl w:val="0"/>
          <w:numId w:val="1004"/>
        </w:numPr>
        <w:pStyle w:val="Compact"/>
      </w:pPr>
      <w:r>
        <w:t xml:space="preserve">Water usage patterns</w:t>
      </w:r>
    </w:p>
    <w:p>
      <w:pPr>
        <w:numPr>
          <w:ilvl w:val="0"/>
          <w:numId w:val="1004"/>
        </w:numPr>
        <w:pStyle w:val="Compact"/>
      </w:pPr>
      <w:r>
        <w:t xml:space="preserve">Energy consumption for water heating</w:t>
      </w:r>
    </w:p>
    <w:p>
      <w:pPr>
        <w:numPr>
          <w:ilvl w:val="0"/>
          <w:numId w:val="1004"/>
        </w:numPr>
        <w:pStyle w:val="Compact"/>
      </w:pPr>
      <w:r>
        <w:t xml:space="preserve">Maintenance records</w:t>
      </w:r>
    </w:p>
    <w:p>
      <w:pPr>
        <w:numPr>
          <w:ilvl w:val="0"/>
          <w:numId w:val="1004"/>
        </w:numPr>
        <w:pStyle w:val="Compact"/>
      </w:pPr>
      <w:r>
        <w:t xml:space="preserve">User satisfaction surveys</w:t>
      </w:r>
    </w:p>
    <w:bookmarkEnd w:id="25"/>
    <w:bookmarkStart w:id="26" w:name="testing-procedures"/>
    <w:p>
      <w:pPr>
        <w:pStyle w:val="Heading3"/>
      </w:pPr>
      <w:r>
        <w:t xml:space="preserve">4.3 Testing Procedures</w:t>
      </w:r>
    </w:p>
    <w:p>
      <w:pPr>
        <w:pStyle w:val="FirstParagraph"/>
      </w:pPr>
      <w:r>
        <w:t xml:space="preserve">Various tests will be conducted to assess the performance of plumbing systems:</w:t>
      </w:r>
    </w:p>
    <w:p>
      <w:pPr>
        <w:numPr>
          <w:ilvl w:val="0"/>
          <w:numId w:val="1005"/>
        </w:numPr>
        <w:pStyle w:val="Compact"/>
      </w:pPr>
      <w:r>
        <w:rPr>
          <w:bCs/>
          <w:b/>
        </w:rPr>
        <w:t xml:space="preserve">Flow Rate Tests:</w:t>
      </w:r>
      <w:r>
        <w:t xml:space="preserve"> </w:t>
      </w:r>
      <w:r>
        <w:t xml:space="preserve">To measure the efficiency of faucets, showers, and toilets.</w:t>
      </w:r>
    </w:p>
    <w:p>
      <w:pPr>
        <w:numPr>
          <w:ilvl w:val="0"/>
          <w:numId w:val="1005"/>
        </w:numPr>
        <w:pStyle w:val="Compact"/>
      </w:pPr>
      <w:r>
        <w:rPr>
          <w:bCs/>
          <w:b/>
        </w:rPr>
        <w:t xml:space="preserve">Pressure Tests:</w:t>
      </w:r>
      <w:r>
        <w:t xml:space="preserve"> </w:t>
      </w:r>
      <w:r>
        <w:t xml:space="preserve">To ensure adequate water pressure throughout the system.</w:t>
      </w:r>
    </w:p>
    <w:p>
      <w:pPr>
        <w:numPr>
          <w:ilvl w:val="0"/>
          <w:numId w:val="1005"/>
        </w:numPr>
        <w:pStyle w:val="Compact"/>
      </w:pPr>
      <w:r>
        <w:rPr>
          <w:bCs/>
          <w:b/>
        </w:rPr>
        <w:t xml:space="preserve">Leak Detection:</w:t>
      </w:r>
      <w:r>
        <w:t xml:space="preserve"> </w:t>
      </w:r>
      <w:r>
        <w:t xml:space="preserve">Using advanced tools to identify any leaks in the plumbing network.</w:t>
      </w:r>
    </w:p>
    <w:p>
      <w:pPr>
        <w:numPr>
          <w:ilvl w:val="0"/>
          <w:numId w:val="1005"/>
        </w:numPr>
        <w:pStyle w:val="Compact"/>
      </w:pPr>
      <w:r>
        <w:rPr>
          <w:bCs/>
          <w:b/>
        </w:rPr>
        <w:t xml:space="preserve">Water Quality Analysis:</w:t>
      </w:r>
      <w:r>
        <w:t xml:space="preserve"> </w:t>
      </w:r>
      <w:r>
        <w:t xml:space="preserve">To check for contaminants and ensure water safety.</w:t>
      </w:r>
    </w:p>
    <w:p>
      <w:pPr>
        <w:numPr>
          <w:ilvl w:val="0"/>
          <w:numId w:val="1005"/>
        </w:numPr>
        <w:pStyle w:val="Compact"/>
      </w:pPr>
      <w:r>
        <w:rPr>
          <w:bCs/>
          <w:b/>
        </w:rPr>
        <w:t xml:space="preserve">Energy Efficiency Tests:</w:t>
      </w:r>
      <w:r>
        <w:t xml:space="preserve"> </w:t>
      </w:r>
      <w:r>
        <w:t xml:space="preserve">To evaluate the performance of water heating systems.</w:t>
      </w:r>
    </w:p>
    <w:bookmarkEnd w:id="26"/>
    <w:bookmarkEnd w:id="27"/>
    <w:bookmarkStart w:id="28" w:name="safety-and-compliance"/>
    <w:p>
      <w:pPr>
        <w:pStyle w:val="Heading2"/>
      </w:pPr>
      <w:r>
        <w:t xml:space="preserve">5. Safety and Compliance</w:t>
      </w:r>
    </w:p>
    <w:p>
      <w:pPr>
        <w:pStyle w:val="FirstParagraph"/>
      </w:pPr>
      <w:r>
        <w:t xml:space="preserve">All procedures will adhere to the safety standards and regulations set by the Belgian government and the Brussels-Capital Region. This includes:</w:t>
      </w:r>
    </w:p>
    <w:p>
      <w:pPr>
        <w:numPr>
          <w:ilvl w:val="0"/>
          <w:numId w:val="1006"/>
        </w:numPr>
        <w:pStyle w:val="Compact"/>
      </w:pPr>
      <w:r>
        <w:t xml:space="preserve">Compliance with the Belgian Building Code</w:t>
      </w:r>
    </w:p>
    <w:p>
      <w:pPr>
        <w:numPr>
          <w:ilvl w:val="0"/>
          <w:numId w:val="1006"/>
        </w:numPr>
        <w:pStyle w:val="Compact"/>
      </w:pPr>
      <w:r>
        <w:t xml:space="preserve">Adherence to environmental protection laws</w:t>
      </w:r>
    </w:p>
    <w:p>
      <w:pPr>
        <w:numPr>
          <w:ilvl w:val="0"/>
          <w:numId w:val="1006"/>
        </w:numPr>
        <w:pStyle w:val="Compact"/>
      </w:pPr>
      <w:r>
        <w:t xml:space="preserve">Ensuring the safety of all personnel involved in the experiment</w:t>
      </w:r>
    </w:p>
    <w:p>
      <w:pPr>
        <w:numPr>
          <w:ilvl w:val="0"/>
          <w:numId w:val="1006"/>
        </w:numPr>
        <w:pStyle w:val="Compact"/>
      </w:pPr>
      <w:r>
        <w:t xml:space="preserve">Respecting the privacy and rights of building occupants</w:t>
      </w:r>
    </w:p>
    <w:bookmarkEnd w:id="28"/>
    <w:bookmarkStart w:id="29"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7"/>
        </w:numPr>
        <w:pStyle w:val="Compact"/>
      </w:pPr>
      <w:r>
        <w:rPr>
          <w:bCs/>
          <w:b/>
        </w:rPr>
        <w:t xml:space="preserve">Month 1:</w:t>
      </w:r>
      <w:r>
        <w:t xml:space="preserve"> </w:t>
      </w:r>
      <w:r>
        <w:t xml:space="preserve">Site selection and preparation</w:t>
      </w:r>
    </w:p>
    <w:p>
      <w:pPr>
        <w:numPr>
          <w:ilvl w:val="0"/>
          <w:numId w:val="1007"/>
        </w:numPr>
        <w:pStyle w:val="Compact"/>
      </w:pPr>
      <w:r>
        <w:rPr>
          <w:bCs/>
          <w:b/>
        </w:rPr>
        <w:t xml:space="preserve">Months 2-3:</w:t>
      </w:r>
      <w:r>
        <w:t xml:space="preserve"> </w:t>
      </w:r>
      <w:r>
        <w:t xml:space="preserve">Data collection and initial testing</w:t>
      </w:r>
    </w:p>
    <w:p>
      <w:pPr>
        <w:numPr>
          <w:ilvl w:val="0"/>
          <w:numId w:val="1007"/>
        </w:numPr>
        <w:pStyle w:val="Compact"/>
      </w:pPr>
      <w:r>
        <w:rPr>
          <w:bCs/>
          <w:b/>
        </w:rPr>
        <w:t xml:space="preserve">Months 4-5:</w:t>
      </w:r>
      <w:r>
        <w:t xml:space="preserve"> </w:t>
      </w:r>
      <w:r>
        <w:t xml:space="preserve">Detailed analysis and additional testing</w:t>
      </w:r>
    </w:p>
    <w:p>
      <w:pPr>
        <w:numPr>
          <w:ilvl w:val="0"/>
          <w:numId w:val="1007"/>
        </w:numPr>
        <w:pStyle w:val="Compact"/>
      </w:pPr>
      <w:r>
        <w:rPr>
          <w:bCs/>
          <w:b/>
        </w:rPr>
        <w:t xml:space="preserve">Month 6:</w:t>
      </w:r>
      <w:r>
        <w:t xml:space="preserve"> </w:t>
      </w:r>
      <w:r>
        <w:t xml:space="preserve">Final report compilation and dissemination</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comprehensive report on the performance of advanced plumbing systems in Belgium Brussels.</w:t>
      </w:r>
    </w:p>
    <w:p>
      <w:pPr>
        <w:numPr>
          <w:ilvl w:val="0"/>
          <w:numId w:val="1008"/>
        </w:numPr>
        <w:pStyle w:val="Compact"/>
      </w:pPr>
      <w:r>
        <w:t xml:space="preserve">Recommendations for improving plumbing system efficiency and sustainability.</w:t>
      </w:r>
    </w:p>
    <w:p>
      <w:pPr>
        <w:numPr>
          <w:ilvl w:val="0"/>
          <w:numId w:val="1008"/>
        </w:numPr>
        <w:pStyle w:val="Compact"/>
      </w:pPr>
      <w:r>
        <w:t xml:space="preserve">Identification of best practices for plumbing installation and maintenance.</w:t>
      </w:r>
    </w:p>
    <w:p>
      <w:pPr>
        <w:numPr>
          <w:ilvl w:val="0"/>
          <w:numId w:val="1008"/>
        </w:numPr>
        <w:pStyle w:val="Compact"/>
      </w:pPr>
      <w:r>
        <w:t xml:space="preserve">Enhanced awareness among building owners and managers about the benefits of modern plumbing technologies.</w:t>
      </w:r>
    </w:p>
    <w:bookmarkEnd w:id="30"/>
    <w:bookmarkStart w:id="31" w:name="conclusion"/>
    <w:p>
      <w:pPr>
        <w:pStyle w:val="Heading2"/>
      </w:pPr>
      <w:r>
        <w:t xml:space="preserve">8. Conclusion</w:t>
      </w:r>
    </w:p>
    <w:p>
      <w:pPr>
        <w:pStyle w:val="FirstParagraph"/>
      </w:pPr>
      <w:r>
        <w:t xml:space="preserve">This Experiment Protocol provides a detailed framework for evaluating advanced plumbing systems in Belgium Brussels. By following this structured approach, we aim to contribute to the development of more efficient, sustainable, and compliant plumbing practices in the region. The findings from this experiment will be valuable for policymakers, building professionals, and residents alike, helping to shape the future of plumbing in Belgium Brussels.</w:t>
      </w:r>
    </w:p>
    <w:bookmarkEnd w:id="31"/>
    <w:bookmarkStart w:id="32" w:name="appendix-a-glossary-of-terms"/>
    <w:p>
      <w:pPr>
        <w:pStyle w:val="Heading3"/>
      </w:pPr>
      <w:r>
        <w:t xml:space="preserve">Appendix A: Glossary of Terms</w:t>
      </w:r>
    </w:p>
    <w:p>
      <w:pPr>
        <w:numPr>
          <w:ilvl w:val="0"/>
          <w:numId w:val="1009"/>
        </w:numPr>
        <w:pStyle w:val="Compact"/>
      </w:pPr>
      <w:r>
        <w:rPr>
          <w:bCs/>
          <w:b/>
        </w:rPr>
        <w:t xml:space="preserve">Plumbing:</w:t>
      </w:r>
      <w:r>
        <w:t xml:space="preserve"> </w:t>
      </w:r>
      <w:r>
        <w:t xml:space="preserve">The system of pipes, drains, and fixtures used for water supply and waste removal in buildings.</w:t>
      </w:r>
    </w:p>
    <w:p>
      <w:pPr>
        <w:numPr>
          <w:ilvl w:val="0"/>
          <w:numId w:val="1009"/>
        </w:numPr>
        <w:pStyle w:val="Compact"/>
      </w:pPr>
      <w:r>
        <w:rPr>
          <w:bCs/>
          <w:b/>
        </w:rPr>
        <w:t xml:space="preserve">Belgium Brussels:</w:t>
      </w:r>
      <w:r>
        <w:t xml:space="preserve"> </w:t>
      </w:r>
      <w:r>
        <w:t xml:space="preserve">The capital region of Belgium, known for its dense urban environment and strict building regulations.</w:t>
      </w:r>
    </w:p>
    <w:p>
      <w:pPr>
        <w:numPr>
          <w:ilvl w:val="0"/>
          <w:numId w:val="1009"/>
        </w:numPr>
        <w:pStyle w:val="Compact"/>
      </w:pPr>
      <w:r>
        <w:rPr>
          <w:bCs/>
          <w:b/>
        </w:rPr>
        <w:t xml:space="preserve">Experiment Protocol:</w:t>
      </w:r>
      <w:r>
        <w:t xml:space="preserve"> </w:t>
      </w:r>
      <w:r>
        <w:t xml:space="preserve">A detailed plan outlining the procedures and methods for conducting an experiment.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Belgium Brussels</dc:title>
  <dc:creator/>
  <dc:language>en</dc:language>
  <cp:keywords/>
  <dcterms:created xsi:type="dcterms:W3CDTF">2026-10-10T04:28:38Z</dcterms:created>
  <dcterms:modified xsi:type="dcterms:W3CDTF">2026-10-10T04:28:38Z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