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Colombia</w:t>
      </w:r>
      <w:r>
        <w:t xml:space="preserve"> </w:t>
      </w:r>
      <w:r>
        <w:t xml:space="preserve">Bogotá</w:t>
      </w:r>
    </w:p>
    <w:bookmarkStart w:id="20" w:name="X3fc5f4bb714371a78e1be5a37409d46d81c3655"/>
    <w:p>
      <w:pPr>
        <w:pStyle w:val="Heading1"/>
      </w:pPr>
      <w:r>
        <w:t xml:space="preserve">Experiment Protocol: Evaluation of Plumber Service Efficiency and Reliability in Colombia Bogotá</w:t>
      </w:r>
    </w:p>
    <w:p>
      <w:pPr>
        <w:pStyle w:val="FirstParagraph"/>
      </w:pPr>
      <w:r>
        <w:rPr>
          <w:bCs/>
          <w:b/>
        </w:rPr>
        <w:t xml:space="preserve">Protocol ID:</w:t>
      </w:r>
      <w:r>
        <w:t xml:space="preserve"> </w:t>
      </w:r>
      <w:r>
        <w:t xml:space="preserve">EXP-PLM-BG-2024-001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Colombia Bogotá</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The urban infrastructure of Colombia Bogotá presents unique challenges for maintenance services due to its high altitude, variable climate, and dense population. The demand for skilled tradespeople, particularly a Plumber, is consistently high across various districts (localidades) of the city. This Experiment Protocol is designed to systematically evaluate the efficiency, reliability, and quality of service provided by Plumber professionals operating within the metropolitan area of Colombia Bogotá.</w:t>
      </w:r>
    </w:p>
    <w:p>
      <w:pPr>
        <w:pStyle w:val="BodyText"/>
      </w:pPr>
      <w:r>
        <w:t xml:space="preserve">The primary objective is to establish a standardized metric for assessing Plumber performance in real-world scenarios typical of residential and commercial properties in Colombia Bogotá. By conducting this experiment, we aim to identify best practices, common failure points, and areas for improvement in the plumbing sector of this specific region.</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measure the average response time, diagnostic accuracy, and repair completion rate of a Plumber when addressing simulated and actual plumbing emergencies in Colombia Bogotá.</w:t>
      </w:r>
    </w:p>
    <w:bookmarkEnd w:id="22"/>
    <w:bookmarkStart w:id="23" w:name="secondary-objectives"/>
    <w:p>
      <w:pPr>
        <w:pStyle w:val="Heading3"/>
      </w:pPr>
      <w:r>
        <w:t xml:space="preserve">2.2 Secondary Objectives</w:t>
      </w:r>
    </w:p>
    <w:p>
      <w:pPr>
        <w:numPr>
          <w:ilvl w:val="0"/>
          <w:numId w:val="1001"/>
        </w:numPr>
        <w:pStyle w:val="Compact"/>
      </w:pPr>
      <w:r>
        <w:t xml:space="preserve">To assess the adherence of the Plumber to local safety regulations and environmental standards in Colombia Bogotá.</w:t>
      </w:r>
    </w:p>
    <w:p>
      <w:pPr>
        <w:numPr>
          <w:ilvl w:val="0"/>
          <w:numId w:val="1001"/>
        </w:numPr>
        <w:pStyle w:val="Compact"/>
      </w:pPr>
      <w:r>
        <w:t xml:space="preserve">To evaluate the cost-effectiveness of services provided by the Plumber compared to market averages in the region.</w:t>
      </w:r>
    </w:p>
    <w:p>
      <w:pPr>
        <w:numPr>
          <w:ilvl w:val="0"/>
          <w:numId w:val="1001"/>
        </w:numPr>
        <w:pStyle w:val="Compact"/>
      </w:pPr>
      <w:r>
        <w:t xml:space="preserve">To determine the impact of traffic conditions in Colombia Bogotá on the Plumber's ability to meet scheduled appointments.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utilize a mixed-methods approach, combining quantitative data collection (time logs, cost analysis) with qualitative assessments (customer satisfaction surveys, visual inspection of workmanship). The study will be conducted over a period of 12 weeks across three distinct zones in Colombia Bogotá: North (e.g., Usaquén), Central (e.g., La Candelaria), and South (e.g., Kennedy).</w:t>
      </w:r>
    </w:p>
    <w:bookmarkEnd w:id="25"/>
    <w:bookmarkStart w:id="26" w:name="participant-selection"/>
    <w:p>
      <w:pPr>
        <w:pStyle w:val="Heading3"/>
      </w:pPr>
      <w:r>
        <w:t xml:space="preserve">3.2 Participant Selection</w:t>
      </w:r>
    </w:p>
    <w:p>
      <w:pPr>
        <w:pStyle w:val="FirstParagraph"/>
      </w:pPr>
      <w:r>
        <w:t xml:space="preserve">A total of 30 licensed Plumber professionals will be selected based on random sampling from registered service providers in Colombia Bogotá. Each Plumber must have a minimum of two years of experience working within the city limits.</w:t>
      </w:r>
    </w:p>
    <w:bookmarkEnd w:id="26"/>
    <w:bookmarkStart w:id="27" w:name="experimental-procedures"/>
    <w:p>
      <w:pPr>
        <w:pStyle w:val="Heading3"/>
      </w:pPr>
      <w:r>
        <w:t xml:space="preserve">3.3 Experimental Procedures</w:t>
      </w:r>
    </w:p>
    <w:p>
      <w:pPr>
        <w:pStyle w:val="FirstParagraph"/>
      </w:pPr>
      <w:r>
        <w:t xml:space="preserve">The experiment involves three phases:</w:t>
      </w:r>
    </w:p>
    <w:p>
      <w:pPr>
        <w:numPr>
          <w:ilvl w:val="0"/>
          <w:numId w:val="1002"/>
        </w:numPr>
        <w:pStyle w:val="Compact"/>
      </w:pPr>
      <w:r>
        <w:rPr>
          <w:bCs/>
          <w:b/>
        </w:rPr>
        <w:t xml:space="preserve">Phase 1: Simulated Emergency Response.</w:t>
      </w:r>
      <w:r>
        <w:t xml:space="preserve"> </w:t>
      </w:r>
      <w:r>
        <w:t xml:space="preserve">A controlled plumbing issue (e.g., blocked drain or minor leak) will be created in a test facility. The Plumber will be dispatched, and their response time from notification to arrival in Colombia Bogotá will be recorded.</w:t>
      </w:r>
    </w:p>
    <w:p>
      <w:pPr>
        <w:numPr>
          <w:ilvl w:val="0"/>
          <w:numId w:val="1002"/>
        </w:numPr>
        <w:pStyle w:val="Compact"/>
      </w:pPr>
      <w:r>
        <w:rPr>
          <w:bCs/>
          <w:b/>
        </w:rPr>
        <w:t xml:space="preserve">Phase 2: Real-World Service Evaluation.</w:t>
      </w:r>
      <w:r>
        <w:t xml:space="preserve"> </w:t>
      </w:r>
      <w:r>
        <w:t xml:space="preserve">The Plumber will be assigned to actual service calls. Observers will document the diagnostic process, tools used, and interaction with clients.</w:t>
      </w:r>
    </w:p>
    <w:p>
      <w:pPr>
        <w:numPr>
          <w:ilvl w:val="0"/>
          <w:numId w:val="1002"/>
        </w:numPr>
        <w:pStyle w:val="Compact"/>
      </w:pPr>
      <w:r>
        <w:rPr>
          <w:bCs/>
          <w:b/>
        </w:rPr>
        <w:t xml:space="preserve">Phase 3: Post-Service Follow-Up.</w:t>
      </w:r>
      <w:r>
        <w:t xml:space="preserve"> </w:t>
      </w:r>
      <w:r>
        <w:t xml:space="preserve">A 30-day monitoring period will track the durability of the repairs performed by the Plumber.</w:t>
      </w:r>
    </w:p>
    <w:bookmarkEnd w:id="27"/>
    <w:bookmarkEnd w:id="28"/>
    <w:bookmarkStart w:id="29" w:name="data-collection-instruments"/>
    <w:p>
      <w:pPr>
        <w:pStyle w:val="Heading2"/>
      </w:pPr>
      <w:r>
        <w:t xml:space="preserve">4.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 Metric</w:t>
            </w:r>
          </w:p>
        </w:tc>
      </w:tr>
      <w:tr>
        <w:tc>
          <w:tcPr/>
          <w:p>
            <w:pPr>
              <w:pStyle w:val="Compact"/>
              <w:jc w:val="left"/>
            </w:pPr>
            <w:r>
              <w:t xml:space="preserve">GPS Tracking Log</w:t>
            </w:r>
          </w:p>
        </w:tc>
        <w:tc>
          <w:tcPr/>
          <w:p>
            <w:pPr>
              <w:pStyle w:val="Compact"/>
              <w:jc w:val="left"/>
            </w:pPr>
            <w:r>
              <w:t xml:space="preserve">Real-time tracking of the Plumber's vehicle within Colombia Bogotá.</w:t>
            </w:r>
          </w:p>
        </w:tc>
        <w:tc>
          <w:tcPr/>
          <w:p>
            <w:pPr>
              <w:pStyle w:val="Compact"/>
              <w:jc w:val="left"/>
            </w:pPr>
            <w:r>
              <w:t xml:space="preserve">Travel time and route efficiency.</w:t>
            </w:r>
          </w:p>
        </w:tc>
      </w:tr>
      <w:tr>
        <w:tc>
          <w:tcPr/>
          <w:p>
            <w:pPr>
              <w:pStyle w:val="Compact"/>
              <w:jc w:val="left"/>
            </w:pPr>
            <w:r>
              <w:t xml:space="preserve">Service Checklist</w:t>
            </w:r>
          </w:p>
        </w:tc>
        <w:tc>
          <w:tcPr/>
          <w:p>
            <w:pPr>
              <w:pStyle w:val="Compact"/>
              <w:jc w:val="left"/>
            </w:pPr>
            <w:r>
              <w:t xml:space="preserve">Standardized form completed by an observer during the Plumber's work.</w:t>
            </w:r>
          </w:p>
        </w:tc>
        <w:tc>
          <w:tcPr/>
          <w:p>
            <w:pPr>
              <w:pStyle w:val="Compact"/>
              <w:jc w:val="left"/>
            </w:pPr>
            <w:r>
              <w:t xml:space="preserve">Adherence to protocol and safety standards.</w:t>
            </w:r>
          </w:p>
        </w:tc>
      </w:tr>
      <w:tr>
        <w:tc>
          <w:tcPr/>
          <w:p>
            <w:pPr>
              <w:pStyle w:val="Compact"/>
              <w:jc w:val="left"/>
            </w:pPr>
            <w:r>
              <w:t xml:space="preserve">Customer Survey</w:t>
            </w:r>
          </w:p>
        </w:tc>
        <w:tc>
          <w:tcPr/>
          <w:p>
            <w:pPr>
              <w:pStyle w:val="Compact"/>
              <w:jc w:val="left"/>
            </w:pPr>
            <w:r>
              <w:t xml:space="preserve">Post-service questionnaire distributed to clients in Colombia Bogotá.</w:t>
            </w:r>
          </w:p>
        </w:tc>
        <w:tc>
          <w:tcPr/>
          <w:p>
            <w:pPr>
              <w:pStyle w:val="Compact"/>
              <w:jc w:val="left"/>
            </w:pPr>
            <w:r>
              <w:t xml:space="preserve">Satisfaction score and perceived professionalism.</w:t>
            </w:r>
          </w:p>
        </w:tc>
      </w:tr>
      <w:tr>
        <w:tc>
          <w:tcPr/>
          <w:p>
            <w:pPr>
              <w:pStyle w:val="Compact"/>
              <w:jc w:val="left"/>
            </w:pPr>
            <w:r>
              <w:t xml:space="preserve">Cost Breakdown Sheet</w:t>
            </w:r>
          </w:p>
        </w:tc>
        <w:tc>
          <w:tcPr/>
          <w:p>
            <w:pPr>
              <w:pStyle w:val="Compact"/>
              <w:jc w:val="left"/>
            </w:pPr>
            <w:r>
              <w:t xml:space="preserve">Detailed record of parts and labor charges by the Plumber.</w:t>
            </w:r>
          </w:p>
        </w:tc>
        <w:tc>
          <w:tcPr/>
          <w:p>
            <w:pPr>
              <w:pStyle w:val="Compact"/>
              <w:jc w:val="left"/>
            </w:pPr>
            <w:r>
              <w:t xml:space="preserve">Price transparency and market alignment.</w:t>
            </w:r>
          </w:p>
        </w:tc>
      </w:tr>
    </w:tbl>
    <w:bookmarkEnd w:id="29"/>
    <w:bookmarkStart w:id="30" w:name="ethical-considerations-and-safety"/>
    <w:p>
      <w:pPr>
        <w:pStyle w:val="Heading2"/>
      </w:pPr>
      <w:r>
        <w:t xml:space="preserve">5. Ethical Considerations and Safety</w:t>
      </w:r>
    </w:p>
    <w:p>
      <w:pPr>
        <w:pStyle w:val="FirstParagraph"/>
      </w:pPr>
      <w:r>
        <w:t xml:space="preserve">All participants (Plumber professionals and clients) will provide informed consent prior to the start of the experiment. Privacy laws in Colombia will be strictly followed regarding data collection. Safety is paramount; the Plumber must adhere to all occupational health and safety regulations applicable in Colombia Bogotá. Any hazardous conditions identified during the experiment will be immediately reported to local authorities.</w:t>
      </w:r>
    </w:p>
    <w:bookmarkEnd w:id="30"/>
    <w:bookmarkStart w:id="31" w:name="expected-outcomes"/>
    <w:p>
      <w:pPr>
        <w:pStyle w:val="Heading2"/>
      </w:pPr>
      <w:r>
        <w:t xml:space="preserve">6. Expected Outcomes</w:t>
      </w:r>
    </w:p>
    <w:p>
      <w:pPr>
        <w:pStyle w:val="FirstParagraph"/>
      </w:pPr>
      <w:r>
        <w:t xml:space="preserve">We anticipate that this Experiment Protocol will yield comprehensive data on the operational capabilities of a Plumber in the context of Colombia Bogotá. Key expected outcomes include:</w:t>
      </w:r>
    </w:p>
    <w:p>
      <w:pPr>
        <w:numPr>
          <w:ilvl w:val="0"/>
          <w:numId w:val="1003"/>
        </w:numPr>
        <w:pStyle w:val="Compact"/>
      </w:pPr>
      <w:r>
        <w:t xml:space="preserve">A benchmark for average response times across different localities in Colombia Bogotá.</w:t>
      </w:r>
    </w:p>
    <w:p>
      <w:pPr>
        <w:numPr>
          <w:ilvl w:val="0"/>
          <w:numId w:val="1003"/>
        </w:numPr>
        <w:pStyle w:val="Compact"/>
      </w:pPr>
      <w:r>
        <w:t xml:space="preserve">Identification of common technical challenges faced by a Plumber in the region's specific infrastructure.</w:t>
      </w:r>
    </w:p>
    <w:p>
      <w:pPr>
        <w:numPr>
          <w:ilvl w:val="0"/>
          <w:numId w:val="1003"/>
        </w:numPr>
        <w:pStyle w:val="Compact"/>
      </w:pPr>
      <w:r>
        <w:t xml:space="preserve">Recommendations for training programs to enhance the skills of Plumber professionals in Colombia Bogotá.</w:t>
      </w:r>
    </w:p>
    <w:bookmarkEnd w:id="31"/>
    <w:bookmarkStart w:id="32" w:name="conclusion"/>
    <w:p>
      <w:pPr>
        <w:pStyle w:val="Heading2"/>
      </w:pPr>
      <w:r>
        <w:t xml:space="preserve">7. Conclusion</w:t>
      </w:r>
    </w:p>
    <w:p>
      <w:pPr>
        <w:pStyle w:val="FirstParagraph"/>
      </w:pPr>
      <w:r>
        <w:t xml:space="preserve">This Experiment Protocol provides a rigorous framework for evaluating the performance of a Plumber in Colombia Bogotá. By systematically analyzing various aspects of service delivery, we aim to contribute to the improvement of urban maintenance standards in the city. The findings will be valuable for service providers, regulatory bodies, and consumers alike.</w:t>
      </w:r>
    </w:p>
    <w:bookmarkEnd w:id="32"/>
    <w:p>
      <w:pPr>
        <w:pStyle w:val="BodyText"/>
      </w:pPr>
      <w:r>
        <w:rPr>
          <w:bCs/>
          <w:b/>
        </w:rPr>
        <w:t xml:space="preserve">Note:</w:t>
      </w:r>
      <w:r>
        <w:t xml:space="preserve"> </w:t>
      </w:r>
      <w:r>
        <w:t xml:space="preserve">This document is a template for an Experiment Protocol. Actual implementation requires approval from relevant institutional review boards and compliance with local regulations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Colombia Bogotá</dc:title>
  <dc:creator/>
  <dc:language>en</dc:language>
  <cp:keywords/>
  <dcterms:created xsi:type="dcterms:W3CDTF">2026-10-10T02:50:30Z</dcterms:created>
  <dcterms:modified xsi:type="dcterms:W3CDTF">2026-10-10T02:50:30Z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