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Plumbing</w:t>
      </w:r>
      <w:r>
        <w:t xml:space="preserve"> </w:t>
      </w:r>
      <w:r>
        <w:t xml:space="preserve">Systems</w:t>
      </w:r>
      <w:r>
        <w:t xml:space="preserve"> </w:t>
      </w:r>
      <w:r>
        <w:t xml:space="preserve">in</w:t>
      </w:r>
      <w:r>
        <w:t xml:space="preserve"> </w:t>
      </w:r>
      <w:r>
        <w:t xml:space="preserve">France</w:t>
      </w:r>
      <w:r>
        <w:t xml:space="preserve"> </w:t>
      </w:r>
      <w:r>
        <w:t xml:space="preserve">Lyon</w:t>
      </w:r>
    </w:p>
    <w:bookmarkStart w:id="30" w:name="X40d5bb21bc08f458d1a0c7d284bcd7e70829b5c"/>
    <w:p>
      <w:pPr>
        <w:pStyle w:val="Heading1"/>
      </w:pPr>
      <w:r>
        <w:t xml:space="preserve">Experiment Protocol: Evaluation of Hydraulic Efficiency in Historic Urban Infrastructure</w:t>
      </w:r>
    </w:p>
    <w:p>
      <w:pPr>
        <w:pStyle w:val="FirstParagraph"/>
      </w:pPr>
      <w:r>
        <w:rPr>
          <w:bCs/>
          <w:b/>
        </w:rPr>
        <w:t xml:space="preserve">Project Title:</w:t>
      </w:r>
      <w:r>
        <w:t xml:space="preserve"> </w:t>
      </w:r>
      <w:r>
        <w:t xml:space="preserve">Comparative Analysis of Modern Plumbing Techniques in the Lyon Metropolitan Area</w:t>
      </w:r>
    </w:p>
    <w:p>
      <w:pPr>
        <w:pStyle w:val="BodyText"/>
      </w:pPr>
      <w:r>
        <w:rPr>
          <w:bCs/>
          <w:b/>
        </w:rPr>
        <w:t xml:space="preserve">Location:</w:t>
      </w:r>
      <w:r>
        <w:t xml:space="preserve"> </w:t>
      </w:r>
      <w:r>
        <w:t xml:space="preserve">France Lyon (Specifically targeting the Presqu'île and Croix-Rousse districts)</w:t>
      </w:r>
    </w:p>
    <w:p>
      <w:pPr>
        <w:pStyle w:val="BodyText"/>
      </w:pPr>
      <w:r>
        <w:rPr>
          <w:bCs/>
          <w:b/>
        </w:rPr>
        <w:t xml:space="preserve">Subject:</w:t>
      </w:r>
      <w:r>
        <w:t xml:space="preserve"> </w:t>
      </w:r>
      <w:r>
        <w:t xml:space="preserve">Professional Plumber Performance and System Integration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efficacy of contemporary plumbing interventions within the unique architectural constraints of France Lyon. Lyon, known for its rich history and complex underground network of traboules and ancient aqueducts, presents a distinct challenge for the modern Plumber. The objective of this study is to determine how current hydraulic standards and materials perform when retrofitted into the city's historic infrastructure.</w:t>
      </w:r>
    </w:p>
    <w:p>
      <w:pPr>
        <w:pStyle w:val="BodyText"/>
      </w:pPr>
      <w:r>
        <w:t xml:space="preserve">The role of the Plumber in this context extends beyond simple maintenance; it involves a delicate balance between preserving the structural integrity of heritage buildings and ensuring compliance with modern French environmental regulations regarding water conservation and waste management. This protocol is designed to provide a rigorous framework for testing these variables.</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installation speed and accuracy of a certified Plumber when working in confined spaces typical of Lyon's older apartment blocks.</w:t>
      </w:r>
    </w:p>
    <w:p>
      <w:pPr>
        <w:numPr>
          <w:ilvl w:val="0"/>
          <w:numId w:val="1001"/>
        </w:numPr>
        <w:pStyle w:val="Compact"/>
      </w:pPr>
      <w:r>
        <w:t xml:space="preserve">To measure the hydraulic pressure stability of new piping systems installed within existing masonry walls.</w:t>
      </w:r>
    </w:p>
    <w:p>
      <w:pPr>
        <w:numPr>
          <w:ilvl w:val="0"/>
          <w:numId w:val="1001"/>
        </w:numPr>
        <w:pStyle w:val="Compact"/>
      </w:pPr>
      <w:r>
        <w:t xml:space="preserve">To assess the compatibility of modern leak-detection technologies with the specific geological and structural conditions of France Lyon.</w:t>
      </w:r>
    </w:p>
    <w:p>
      <w:pPr>
        <w:numPr>
          <w:ilvl w:val="0"/>
          <w:numId w:val="1001"/>
        </w:numPr>
        <w:pStyle w:val="Compact"/>
      </w:pPr>
      <w:r>
        <w:t xml:space="preserve">To analyze the adherence to local municipal codes and national French plumbing standards (DTU) by the participating Plumber.</w:t>
      </w:r>
    </w:p>
    <w:bookmarkEnd w:id="21"/>
    <w:bookmarkStart w:id="22" w:name="scope-and-site-selection"/>
    <w:p>
      <w:pPr>
        <w:pStyle w:val="Heading2"/>
      </w:pPr>
      <w:r>
        <w:t xml:space="preserve">3. Scope and Site Selection</w:t>
      </w:r>
    </w:p>
    <w:p>
      <w:pPr>
        <w:pStyle w:val="FirstParagraph"/>
      </w:pPr>
      <w:r>
        <w:t xml:space="preserve">The experiment will be conducted exclusively within the urban boundaries of France Lyon. Three specific sites have been selected to represent the diversity of the city's housing stock:</w:t>
      </w:r>
    </w:p>
    <w:p>
      <w:pPr>
        <w:numPr>
          <w:ilvl w:val="0"/>
          <w:numId w:val="1002"/>
        </w:numPr>
        <w:pStyle w:val="Compact"/>
      </w:pPr>
      <w:r>
        <w:rPr>
          <w:bCs/>
          <w:b/>
        </w:rPr>
        <w:t xml:space="preserve">Site A (Presqu'île):</w:t>
      </w:r>
      <w:r>
        <w:t xml:space="preserve"> </w:t>
      </w:r>
      <w:r>
        <w:t xml:space="preserve">A Haussmann-style building constructed in the late 19th century, featuring cast-iron original piping.</w:t>
      </w:r>
    </w:p>
    <w:p>
      <w:pPr>
        <w:numPr>
          <w:ilvl w:val="0"/>
          <w:numId w:val="1002"/>
        </w:numPr>
        <w:pStyle w:val="Compact"/>
      </w:pPr>
      <w:r>
        <w:rPr>
          <w:bCs/>
          <w:b/>
        </w:rPr>
        <w:t xml:space="preserve">Site B (Croix-Rousse):</w:t>
      </w:r>
      <w:r>
        <w:t xml:space="preserve"> </w:t>
      </w:r>
      <w:r>
        <w:t xml:space="preserve">A silk-weaver's loft with high ceilings and complex vertical drainage requirements.</w:t>
      </w:r>
    </w:p>
    <w:p>
      <w:pPr>
        <w:numPr>
          <w:ilvl w:val="0"/>
          <w:numId w:val="1002"/>
        </w:numPr>
        <w:pStyle w:val="Compact"/>
      </w:pPr>
      <w:r>
        <w:rPr>
          <w:bCs/>
          <w:b/>
        </w:rPr>
        <w:t xml:space="preserve">Site C (Confluence):</w:t>
      </w:r>
      <w:r>
        <w:t xml:space="preserve"> </w:t>
      </w:r>
      <w:r>
        <w:t xml:space="preserve">A modern eco-district building to serve as a control group for standard installation practices.</w:t>
      </w:r>
    </w:p>
    <w:p>
      <w:pPr>
        <w:pStyle w:val="FirstParagraph"/>
      </w:pPr>
      <w:r>
        <w:t xml:space="preserve">Each site requires the Plumber to address specific hydraulic issues, ranging from pipe replacement to the installation of greywater recycling systems, which are increasingly mandated in France Lyon.</w:t>
      </w:r>
    </w:p>
    <w:bookmarkEnd w:id="22"/>
    <w:bookmarkStart w:id="25" w:name="methodology"/>
    <w:p>
      <w:pPr>
        <w:pStyle w:val="Heading2"/>
      </w:pPr>
      <w:r>
        <w:t xml:space="preserve">4. Methodology</w:t>
      </w:r>
    </w:p>
    <w:bookmarkStart w:id="23" w:name="participant-profile"/>
    <w:p>
      <w:pPr>
        <w:pStyle w:val="Heading3"/>
      </w:pPr>
      <w:r>
        <w:t xml:space="preserve">4.1 Participant Profile</w:t>
      </w:r>
    </w:p>
    <w:p>
      <w:pPr>
        <w:pStyle w:val="FirstParagraph"/>
      </w:pPr>
      <w:r>
        <w:t xml:space="preserve">The subject of this experiment is a qualified Plumber holding a valid French professional certification (Qualibat). The Plumber must have a minimum of five years of experience working in urban environments, with specific familiarity with the regulations of the Auvergne-Rhône-Alpes region.</w:t>
      </w:r>
    </w:p>
    <w:bookmarkEnd w:id="23"/>
    <w:bookmarkStart w:id="24" w:name="experimental-procedure"/>
    <w:p>
      <w:pPr>
        <w:pStyle w:val="Heading3"/>
      </w:pPr>
      <w:r>
        <w:t xml:space="preserve">4.2 Experimental Procedure</w:t>
      </w:r>
    </w:p>
    <w:p>
      <w:pPr>
        <w:pStyle w:val="FirstParagraph"/>
      </w:pPr>
      <w:r>
        <w:t xml:space="preserve">The experiment is divided into three phases. In Phase 1, the Plumber conducts a diagnostic assessment of the existing plumbing infrastructure at each site. This involves using acoustic sensors and thermal imaging cameras to identify hidden leaks and structural weaknesses.</w:t>
      </w:r>
    </w:p>
    <w:p>
      <w:pPr>
        <w:pStyle w:val="BodyText"/>
      </w:pPr>
      <w:r>
        <w:t xml:space="preserve">In Phase 2, the Plumber executes a standardized repair and upgrade protocol. This includes replacing a 10-meter section of supply piping with PEX (cross-linked polyethylene) tubing and installing a high-efficiency water heater. The Plumber must navigate the specific spatial constraints of France Lyon, such as narrow stairwells and protected facades, without causing damage to the building's heritage features.</w:t>
      </w:r>
    </w:p>
    <w:p>
      <w:pPr>
        <w:pStyle w:val="BodyText"/>
      </w:pPr>
      <w:r>
        <w:t xml:space="preserve">In Phase 3, the system is subjected to stress testing. Water pressure is increased to 12 bars to test the integrity of the joints and seals. The Plumber monitors the system for 48 hours, recording any fluctuations in pressure or signs of leakage.</w:t>
      </w:r>
    </w:p>
    <w:bookmarkEnd w:id="24"/>
    <w:bookmarkEnd w:id="25"/>
    <w:bookmarkStart w:id="26" w:name="data-collection-and-metrics"/>
    <w:p>
      <w:pPr>
        <w:pStyle w:val="Heading2"/>
      </w:pPr>
      <w:r>
        <w:t xml:space="preserve">5. Data Collection and Metrics</w:t>
      </w:r>
    </w:p>
    <w:p>
      <w:pPr>
        <w:pStyle w:val="FirstParagraph"/>
      </w:pPr>
      <w:r>
        <w:t xml:space="preserve">Data will be collected using a combination of automated sensors and manual observation logs. The key performance indicators (KPIs) for the Plumber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 Value</w:t>
            </w:r>
          </w:p>
        </w:tc>
      </w:tr>
      <w:tr>
        <w:tc>
          <w:tcPr/>
          <w:p>
            <w:pPr>
              <w:pStyle w:val="Compact"/>
              <w:jc w:val="left"/>
            </w:pPr>
            <w:r>
              <w:t xml:space="preserve">Installation Time</w:t>
            </w:r>
          </w:p>
        </w:tc>
        <w:tc>
          <w:tcPr/>
          <w:p>
            <w:pPr>
              <w:pStyle w:val="Compact"/>
              <w:jc w:val="left"/>
            </w:pPr>
            <w:r>
              <w:t xml:space="preserve">Total hours required to complete the upgrade.</w:t>
            </w:r>
          </w:p>
        </w:tc>
        <w:tc>
          <w:tcPr/>
          <w:p>
            <w:pPr>
              <w:pStyle w:val="Compact"/>
              <w:jc w:val="left"/>
            </w:pPr>
            <w:r>
              <w:t xml:space="preserve">&lt; 16 hours per site</w:t>
            </w:r>
          </w:p>
        </w:tc>
      </w:tr>
      <w:tr>
        <w:tc>
          <w:tcPr/>
          <w:p>
            <w:pPr>
              <w:pStyle w:val="Compact"/>
              <w:jc w:val="left"/>
            </w:pPr>
            <w:r>
              <w:t xml:space="preserve">Leak Rate</w:t>
            </w:r>
          </w:p>
        </w:tc>
        <w:tc>
          <w:tcPr/>
          <w:p>
            <w:pPr>
              <w:pStyle w:val="Compact"/>
              <w:jc w:val="left"/>
            </w:pPr>
            <w:r>
              <w:t xml:space="preserve">Volume of water lost during the 48-hour stress test.</w:t>
            </w:r>
          </w:p>
        </w:tc>
        <w:tc>
          <w:tcPr/>
          <w:p>
            <w:pPr>
              <w:pStyle w:val="Compact"/>
              <w:jc w:val="left"/>
            </w:pPr>
            <w:r>
              <w:t xml:space="preserve">0 liters</w:t>
            </w:r>
          </w:p>
        </w:tc>
      </w:tr>
      <w:tr>
        <w:tc>
          <w:tcPr/>
          <w:p>
            <w:pPr>
              <w:pStyle w:val="Compact"/>
              <w:jc w:val="left"/>
            </w:pPr>
            <w:r>
              <w:t xml:space="preserve">Code Compliance</w:t>
            </w:r>
          </w:p>
        </w:tc>
        <w:tc>
          <w:tcPr/>
          <w:p>
            <w:pPr>
              <w:pStyle w:val="Compact"/>
              <w:jc w:val="left"/>
            </w:pPr>
            <w:r>
              <w:t xml:space="preserve">Adherence to DTU 60.11 and local Lyon regulations.</w:t>
            </w:r>
          </w:p>
        </w:tc>
        <w:tc>
          <w:tcPr/>
          <w:p>
            <w:pPr>
              <w:pStyle w:val="Compact"/>
              <w:jc w:val="left"/>
            </w:pPr>
            <w:r>
              <w:t xml:space="preserve">100%</w:t>
            </w:r>
          </w:p>
        </w:tc>
      </w:tr>
      <w:tr>
        <w:tc>
          <w:tcPr/>
          <w:p>
            <w:pPr>
              <w:pStyle w:val="Compact"/>
              <w:jc w:val="left"/>
            </w:pPr>
            <w:r>
              <w:t xml:space="preserve">Material Waste</w:t>
            </w:r>
          </w:p>
        </w:tc>
        <w:tc>
          <w:tcPr/>
          <w:p>
            <w:pPr>
              <w:pStyle w:val="Compact"/>
              <w:jc w:val="left"/>
            </w:pPr>
            <w:r>
              <w:t xml:space="preserve">Amount of construction waste generated.</w:t>
            </w:r>
          </w:p>
        </w:tc>
        <w:tc>
          <w:tcPr/>
          <w:p>
            <w:pPr>
              <w:pStyle w:val="Compact"/>
              <w:jc w:val="left"/>
            </w:pPr>
            <w:r>
              <w:t xml:space="preserve">&lt; 5% of total material used</w:t>
            </w:r>
          </w:p>
        </w:tc>
      </w:tr>
    </w:tbl>
    <w:bookmarkEnd w:id="26"/>
    <w:bookmarkStart w:id="27" w:name="safety-and-regulatory-compliance"/>
    <w:p>
      <w:pPr>
        <w:pStyle w:val="Heading2"/>
      </w:pPr>
      <w:r>
        <w:t xml:space="preserve">6. Safety and Regulatory Compliance</w:t>
      </w:r>
    </w:p>
    <w:p>
      <w:pPr>
        <w:pStyle w:val="FirstParagraph"/>
      </w:pPr>
      <w:r>
        <w:t xml:space="preserve">Given the location in France Lyon, strict adherence to safety protocols is mandatory. The Plumber must comply with all occupational health and safety regulations set by the French Ministry of Labor. Special attention must be paid to the handling of asbestos, which may be present in the insulation of older buildings in Lyon.</w:t>
      </w:r>
    </w:p>
    <w:p>
      <w:pPr>
        <w:pStyle w:val="BodyText"/>
      </w:pPr>
      <w:r>
        <w:t xml:space="preserve">Furthermore, the experiment must respect the environmental regulations of the Grand Lyon metropolitan authority. This includes the proper disposal of wastewater and the use of eco-friendly materials wherever possible. The Plumber is required to wear appropriate personal protective equipment (PPE) at all times, including safety boots, gloves, and eye protection.</w:t>
      </w:r>
    </w:p>
    <w:bookmarkEnd w:id="27"/>
    <w:bookmarkStart w:id="28" w:name="risk-assessment"/>
    <w:p>
      <w:pPr>
        <w:pStyle w:val="Heading2"/>
      </w:pPr>
      <w:r>
        <w:t xml:space="preserve">7. Risk Assessment</w:t>
      </w:r>
    </w:p>
    <w:p>
      <w:pPr>
        <w:pStyle w:val="FirstParagraph"/>
      </w:pPr>
      <w:r>
        <w:t xml:space="preserve">Potential risks associated with this experiment include water damage to the historic properties, injury to the Plumber due to confined spaces, and disruption to the residents of France Lyon. Mitigation strategies include the use of water containment barriers, continuous air quality monitoring, and scheduling work during off-peak hours to minimize noise disturbance.</w:t>
      </w:r>
    </w:p>
    <w:bookmarkEnd w:id="28"/>
    <w:bookmarkStart w:id="29" w:name="conclusion-and-reporting"/>
    <w:p>
      <w:pPr>
        <w:pStyle w:val="Heading2"/>
      </w:pPr>
      <w:r>
        <w:t xml:space="preserve">8. Conclusion and Reporting</w:t>
      </w:r>
    </w:p>
    <w:p>
      <w:pPr>
        <w:pStyle w:val="FirstParagraph"/>
      </w:pPr>
      <w:r>
        <w:t xml:space="preserve">Upon completion of the experiment, a comprehensive report will be generated. This report will detail the performance of the Plumber, the effectiveness of the materials used, and the overall success of the integration of modern plumbing systems into the historic fabric of France Lyon. The findings will be used to update best practices for plumbing professionals working in similar urban heritage environments across France.</w:t>
      </w:r>
    </w:p>
    <w:p>
      <w:pPr>
        <w:pStyle w:val="BodyText"/>
      </w:pPr>
      <w:r>
        <w:t xml:space="preserve">This Experiment Protocol serves as a critical tool for advancing the field of plumbing engineering, ensuring that the essential services provided by the Plumber meet the highest standards of safety, efficiency, and sustainability in one of Europe's most culturally significant cities.</w:t>
      </w:r>
    </w:p>
    <w:p>
      <w:pPr>
        <w:pStyle w:val="BodyText"/>
      </w:pPr>
      <w:r>
        <w:rPr>
          <w:bCs/>
          <w:b/>
        </w:rPr>
        <w:t xml:space="preserve">Disclaimer:</w:t>
      </w:r>
      <w:r>
        <w:t xml:space="preserve"> </w:t>
      </w:r>
      <w:r>
        <w:t xml:space="preserve">This document is a simulated experiment protocol for educational and illustrative purposes. It does not constitute legal advice or a binding contract for actual construction work in France Lyon.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Plumbing Systems in France Lyon</dc:title>
  <dc:creator/>
  <dc:language>en</dc:language>
  <cp:keywords/>
  <dcterms:created xsi:type="dcterms:W3CDTF">2026-10-10T02:28:11Z</dcterms:created>
  <dcterms:modified xsi:type="dcterms:W3CDTF">2026-10-10T02:28:11Z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