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Advanced</w:t>
      </w:r>
      <w:r>
        <w:t xml:space="preserve"> </w:t>
      </w:r>
      <w:r>
        <w:t xml:space="preserve">Plumbing</w:t>
      </w:r>
      <w:r>
        <w:t xml:space="preserve"> </w:t>
      </w:r>
      <w:r>
        <w:t xml:space="preserve">Systems</w:t>
      </w:r>
      <w:r>
        <w:t xml:space="preserve"> </w:t>
      </w:r>
      <w:r>
        <w:t xml:space="preserve">in</w:t>
      </w:r>
      <w:r>
        <w:t xml:space="preserve"> </w:t>
      </w:r>
      <w:r>
        <w:t xml:space="preserve">France</w:t>
      </w:r>
      <w:r>
        <w:t xml:space="preserve"> </w:t>
      </w:r>
      <w:r>
        <w:t xml:space="preserve">Paris</w:t>
      </w:r>
    </w:p>
    <w:bookmarkStart w:id="20" w:name="Xfcbd70df6a9aae79ca35dc167ecb7f8936a6720"/>
    <w:p>
      <w:pPr>
        <w:pStyle w:val="Heading1"/>
      </w:pPr>
      <w:r>
        <w:t xml:space="preserve">Experiment Protocol: Evaluation of Modern Plumbing Solutions in France Paris</w:t>
      </w:r>
    </w:p>
    <w:p>
      <w:pPr>
        <w:pStyle w:val="FirstParagraph"/>
      </w:pPr>
      <w:r>
        <w:rPr>
          <w:bCs/>
          <w:b/>
        </w:rPr>
        <w:t xml:space="preserve">Document ID:</w:t>
      </w:r>
      <w:r>
        <w:t xml:space="preserve"> </w:t>
      </w:r>
      <w:r>
        <w:t xml:space="preserve">EP-PLB-PAR-2023-001</w:t>
      </w:r>
    </w:p>
    <w:p>
      <w:pPr>
        <w:pStyle w:val="BodyText"/>
      </w:pPr>
      <w:r>
        <w:rPr>
          <w:bCs/>
          <w:b/>
        </w:rPr>
        <w:t xml:space="preserve">Date:</w:t>
      </w:r>
      <w:r>
        <w:t xml:space="preserve"> </w:t>
      </w:r>
      <w:r>
        <w:t xml:space="preserve">October 24, 2023</w:t>
      </w:r>
    </w:p>
    <w:p>
      <w:pPr>
        <w:pStyle w:val="BodyText"/>
      </w:pPr>
      <w:r>
        <w:rPr>
          <w:bCs/>
          <w:b/>
        </w:rPr>
        <w:t xml:space="preserve">Location:</w:t>
      </w:r>
      <w:r>
        <w:t xml:space="preserve"> </w:t>
      </w:r>
      <w:r>
        <w:t xml:space="preserve">France Paris, Île-de-France Region</w:t>
      </w:r>
    </w:p>
    <w:p>
      <w:pPr>
        <w:pStyle w:val="BodyText"/>
      </w:pPr>
      <w:r>
        <w:rPr>
          <w:bCs/>
          <w:b/>
        </w:rPr>
        <w:t xml:space="preserve">Prepared by:</w:t>
      </w:r>
      <w:r>
        <w:t xml:space="preserve"> </w:t>
      </w:r>
      <w:r>
        <w:t xml:space="preserve">Technical Research Division</w:t>
      </w:r>
    </w:p>
    <w:bookmarkEnd w:id="20"/>
    <w:p>
      <w:pPr>
        <w:pStyle w:val="BodyText"/>
      </w:pPr>
      <w:r>
        <w:t xml:space="preserve">1. Introduction and Objective</w:t>
      </w:r>
    </w:p>
    <w:p>
      <w:pPr>
        <w:pStyle w:val="BodyText"/>
      </w:pPr>
      <w:r>
        <w:t xml:space="preserve">This Experiment Protocol outlines the methodology for assessing the performance, durability, and compliance of advanced plumbing systems within residential and commercial buildings in France Paris. The primary objective is to evaluate how modern plumbing technologies integrate with the existing infrastructure in Paris, considering the unique challenges posed by the city's historical architecture, water quality, and regulatory environment.</w:t>
      </w:r>
    </w:p>
    <w:p>
      <w:pPr>
        <w:pStyle w:val="BodyText"/>
      </w:pPr>
      <w:r>
        <w:t xml:space="preserve">The study aims to provide actionable insights for plumbers, engineers, and policymakers to improve water efficiency, reduce leaks, and ensure compliance with French and European standards. By focusing on France Paris, this protocol addresses the specific needs of a densely populated urban area with a mix of old and new buildings.</w:t>
      </w:r>
    </w:p>
    <w:p>
      <w:pPr>
        <w:pStyle w:val="BodyText"/>
      </w:pPr>
      <w:r>
        <w:t xml:space="preserve">2. Scope and Context</w:t>
      </w:r>
    </w:p>
    <w:p>
      <w:pPr>
        <w:pStyle w:val="BodyText"/>
      </w:pPr>
      <w:r>
        <w:t xml:space="preserve">The scope of this experiment includes:</w:t>
      </w:r>
    </w:p>
    <w:p>
      <w:pPr>
        <w:numPr>
          <w:ilvl w:val="0"/>
          <w:numId w:val="1001"/>
        </w:numPr>
        <w:pStyle w:val="Compact"/>
      </w:pPr>
      <w:r>
        <w:t xml:space="preserve">Testing of new pipe materials (e.g., PEX, copper, and composite pipes) in typical Parisian buildings.</w:t>
      </w:r>
    </w:p>
    <w:p>
      <w:pPr>
        <w:numPr>
          <w:ilvl w:val="0"/>
          <w:numId w:val="1001"/>
        </w:numPr>
        <w:pStyle w:val="Compact"/>
      </w:pPr>
      <w:r>
        <w:t xml:space="preserve">Evaluation of water pressure and flow rates in different districts of France Paris.</w:t>
      </w:r>
    </w:p>
    <w:p>
      <w:pPr>
        <w:numPr>
          <w:ilvl w:val="0"/>
          <w:numId w:val="1001"/>
        </w:numPr>
        <w:pStyle w:val="Compact"/>
      </w:pPr>
      <w:r>
        <w:t xml:space="preserve">Assessment of leak detection technologies in real-world conditions.</w:t>
      </w:r>
    </w:p>
    <w:p>
      <w:pPr>
        <w:numPr>
          <w:ilvl w:val="0"/>
          <w:numId w:val="1001"/>
        </w:numPr>
        <w:pStyle w:val="Compact"/>
      </w:pPr>
      <w:r>
        <w:t xml:space="preserve">Compliance checks with French regulations (e.g., NF DTU standards) and EU directives.</w:t>
      </w:r>
    </w:p>
    <w:p>
      <w:pPr>
        <w:pStyle w:val="FirstParagraph"/>
      </w:pPr>
      <w:r>
        <w:t xml:space="preserve">The context of France Paris is critical due to its aging infrastructure, high water demand, and strict environmental regulations. The experiment will focus on areas with varying building ages, from historic Haussmannian apartments to modern developments.</w:t>
      </w:r>
    </w:p>
    <w:p>
      <w:pPr>
        <w:pStyle w:val="BodyText"/>
      </w:pPr>
      <w:r>
        <w:t xml:space="preserve">3. Methodology</w:t>
      </w:r>
    </w:p>
    <w:p>
      <w:pPr>
        <w:pStyle w:val="BodyText"/>
      </w:pPr>
      <w:r>
        <w:t xml:space="preserve">The experiment will be conducted in three phases:</w:t>
      </w:r>
    </w:p>
    <w:bookmarkStart w:id="21" w:name="phase-1-site-selection-and-preparation"/>
    <w:p>
      <w:pPr>
        <w:pStyle w:val="Heading3"/>
      </w:pPr>
      <w:r>
        <w:t xml:space="preserve">Phase 1: Site Selection and Preparation</w:t>
      </w:r>
    </w:p>
    <w:p>
      <w:pPr>
        <w:pStyle w:val="FirstParagraph"/>
      </w:pPr>
      <w:r>
        <w:t xml:space="preserve">Twenty sites across France Paris will be selected, representing different building types and ages. Each site will undergo an initial inspection by certified plumbers to document existing plumbing conditions. Key parameters include pipe material, water pressure, and signs of wear or leaks.</w:t>
      </w:r>
    </w:p>
    <w:bookmarkEnd w:id="21"/>
    <w:bookmarkStart w:id="22" w:name="phase-2-installation-and-monitoring"/>
    <w:p>
      <w:pPr>
        <w:pStyle w:val="Heading3"/>
      </w:pPr>
      <w:r>
        <w:t xml:space="preserve">Phase 2: Installation and Monitoring</w:t>
      </w:r>
    </w:p>
    <w:p>
      <w:pPr>
        <w:pStyle w:val="FirstParagraph"/>
      </w:pPr>
      <w:r>
        <w:t xml:space="preserve">Modern plumbing components will be installed in selected sites. These include:</w:t>
      </w:r>
    </w:p>
    <w:p>
      <w:pPr>
        <w:numPr>
          <w:ilvl w:val="0"/>
          <w:numId w:val="1002"/>
        </w:numPr>
        <w:pStyle w:val="Compact"/>
      </w:pPr>
      <w:r>
        <w:t xml:space="preserve">PEX piping for hot and cold water supply.</w:t>
      </w:r>
    </w:p>
    <w:p>
      <w:pPr>
        <w:numPr>
          <w:ilvl w:val="0"/>
          <w:numId w:val="1002"/>
        </w:numPr>
        <w:pStyle w:val="Compact"/>
      </w:pPr>
      <w:r>
        <w:t xml:space="preserve">Smart leak detection sensors.</w:t>
      </w:r>
    </w:p>
    <w:p>
      <w:pPr>
        <w:numPr>
          <w:ilvl w:val="0"/>
          <w:numId w:val="1002"/>
        </w:numPr>
        <w:pStyle w:val="Compact"/>
      </w:pPr>
      <w:r>
        <w:t xml:space="preserve">Low-flow fixtures to reduce water consumption.</w:t>
      </w:r>
    </w:p>
    <w:p>
      <w:pPr>
        <w:pStyle w:val="FirstParagraph"/>
      </w:pPr>
      <w:r>
        <w:t xml:space="preserve">Data will be collected over a six-month period using automated sensors and manual inspections. Parameters to be monitored include water pressure, flow rates, temperature, and leak incidents.</w:t>
      </w:r>
    </w:p>
    <w:bookmarkEnd w:id="22"/>
    <w:bookmarkStart w:id="23" w:name="phase-3-data-analysis-and-reporting"/>
    <w:p>
      <w:pPr>
        <w:pStyle w:val="Heading3"/>
      </w:pPr>
      <w:r>
        <w:t xml:space="preserve">Phase 3: Data Analysis and Reporting</w:t>
      </w:r>
    </w:p>
    <w:p>
      <w:pPr>
        <w:pStyle w:val="FirstParagraph"/>
      </w:pPr>
      <w:r>
        <w:t xml:space="preserve">Collected data will be analyzed to assess the performance of the new plumbing systems. Key metrics include:</w:t>
      </w:r>
    </w:p>
    <w:p>
      <w:pPr>
        <w:numPr>
          <w:ilvl w:val="0"/>
          <w:numId w:val="1003"/>
        </w:numPr>
        <w:pStyle w:val="Compact"/>
      </w:pPr>
      <w:r>
        <w:t xml:space="preserve">Reduction in water leaks compared to baseline.</w:t>
      </w:r>
    </w:p>
    <w:p>
      <w:pPr>
        <w:numPr>
          <w:ilvl w:val="0"/>
          <w:numId w:val="1003"/>
        </w:numPr>
        <w:pStyle w:val="Compact"/>
      </w:pPr>
      <w:r>
        <w:t xml:space="preserve">Improvement in water pressure stability.</w:t>
      </w:r>
    </w:p>
    <w:p>
      <w:pPr>
        <w:numPr>
          <w:ilvl w:val="0"/>
          <w:numId w:val="1003"/>
        </w:numPr>
        <w:pStyle w:val="Compact"/>
      </w:pPr>
      <w:r>
        <w:t xml:space="preserve">Compliance with French and EU standards.</w:t>
      </w:r>
    </w:p>
    <w:p>
      <w:pPr>
        <w:numPr>
          <w:ilvl w:val="0"/>
          <w:numId w:val="1003"/>
        </w:numPr>
        <w:pStyle w:val="Compact"/>
      </w:pPr>
      <w:r>
        <w:t xml:space="preserve">User satisfaction and maintenance requirements.</w:t>
      </w:r>
    </w:p>
    <w:bookmarkEnd w:id="23"/>
    <w:p>
      <w:pPr>
        <w:pStyle w:val="FirstParagraph"/>
      </w:pPr>
      <w:r>
        <w:t xml:space="preserve">4. Materials and Equipment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PEX Pipes</w:t>
            </w:r>
          </w:p>
        </w:tc>
        <w:tc>
          <w:tcPr/>
          <w:p>
            <w:pPr>
              <w:pStyle w:val="Compact"/>
              <w:jc w:val="left"/>
            </w:pPr>
            <w:r>
              <w:t xml:space="preserve">16mm and 20mm diameter, certified for French standards</w:t>
            </w:r>
          </w:p>
        </w:tc>
        <w:tc>
          <w:tcPr/>
          <w:p>
            <w:pPr>
              <w:pStyle w:val="Compact"/>
              <w:jc w:val="left"/>
            </w:pPr>
            <w:r>
              <w:t xml:space="preserve">500 meters</w:t>
            </w:r>
          </w:p>
        </w:tc>
      </w:tr>
      <w:tr>
        <w:tc>
          <w:tcPr/>
          <w:p>
            <w:pPr>
              <w:pStyle w:val="Compact"/>
              <w:jc w:val="left"/>
            </w:pPr>
            <w:r>
              <w:t xml:space="preserve">Leak Detection Sensors</w:t>
            </w:r>
          </w:p>
        </w:tc>
        <w:tc>
          <w:tcPr/>
          <w:p>
            <w:pPr>
              <w:pStyle w:val="Compact"/>
              <w:jc w:val="left"/>
            </w:pPr>
            <w:r>
              <w:t xml:space="preserve">Wireless, IoT-enabled, compatible with Parisian network infrastructure</w:t>
            </w:r>
          </w:p>
        </w:tc>
        <w:tc>
          <w:tcPr/>
          <w:p>
            <w:pPr>
              <w:pStyle w:val="Compact"/>
              <w:jc w:val="left"/>
            </w:pPr>
            <w:r>
              <w:t xml:space="preserve">40 units</w:t>
            </w:r>
          </w:p>
        </w:tc>
      </w:tr>
      <w:tr>
        <w:tc>
          <w:tcPr/>
          <w:p>
            <w:pPr>
              <w:pStyle w:val="Compact"/>
              <w:jc w:val="left"/>
            </w:pPr>
            <w:r>
              <w:t xml:space="preserve">Pressure Gauges</w:t>
            </w:r>
          </w:p>
        </w:tc>
        <w:tc>
          <w:tcPr/>
          <w:p>
            <w:pPr>
              <w:pStyle w:val="Compact"/>
              <w:jc w:val="left"/>
            </w:pPr>
            <w:r>
              <w:t xml:space="preserve">Digital, range 0-10 bar, accuracy ±0.5%</w:t>
            </w:r>
          </w:p>
        </w:tc>
        <w:tc>
          <w:tcPr/>
          <w:p>
            <w:pPr>
              <w:pStyle w:val="Compact"/>
              <w:jc w:val="left"/>
            </w:pPr>
            <w:r>
              <w:t xml:space="preserve">20 units</w:t>
            </w:r>
          </w:p>
        </w:tc>
      </w:tr>
      <w:tr>
        <w:tc>
          <w:tcPr/>
          <w:p>
            <w:pPr>
              <w:pStyle w:val="Compact"/>
              <w:jc w:val="left"/>
            </w:pPr>
            <w:r>
              <w:t xml:space="preserve">Low-Flow Fixtures</w:t>
            </w:r>
          </w:p>
        </w:tc>
        <w:tc>
          <w:tcPr/>
          <w:p>
            <w:pPr>
              <w:pStyle w:val="Compact"/>
              <w:jc w:val="left"/>
            </w:pPr>
            <w:r>
              <w:t xml:space="preserve">Showerheads and faucets with flow rate ≤6 L/min</w:t>
            </w:r>
          </w:p>
        </w:tc>
        <w:tc>
          <w:tcPr/>
          <w:p>
            <w:pPr>
              <w:pStyle w:val="Compact"/>
              <w:jc w:val="left"/>
            </w:pPr>
            <w:r>
              <w:t xml:space="preserve">40 sets</w:t>
            </w:r>
          </w:p>
        </w:tc>
      </w:tr>
    </w:tbl>
    <w:p>
      <w:pPr>
        <w:pStyle w:val="BodyText"/>
      </w:pPr>
      <w:r>
        <w:t xml:space="preserve">5. Safety and Compliance</w:t>
      </w:r>
    </w:p>
    <w:p>
      <w:pPr>
        <w:pStyle w:val="BodyText"/>
      </w:pPr>
      <w:r>
        <w:t xml:space="preserve">All work will be performed by licensed plumbers in accordance with French regulations, including:</w:t>
      </w:r>
    </w:p>
    <w:p>
      <w:pPr>
        <w:numPr>
          <w:ilvl w:val="0"/>
          <w:numId w:val="1004"/>
        </w:numPr>
        <w:pStyle w:val="Compact"/>
      </w:pPr>
      <w:r>
        <w:t xml:space="preserve">NF DTU 60.11 for water supply systems.</w:t>
      </w:r>
    </w:p>
    <w:p>
      <w:pPr>
        <w:numPr>
          <w:ilvl w:val="0"/>
          <w:numId w:val="1004"/>
        </w:numPr>
        <w:pStyle w:val="Compact"/>
      </w:pPr>
      <w:r>
        <w:t xml:space="preserve">NF DTU 60.14 for drainage systems.</w:t>
      </w:r>
    </w:p>
    <w:p>
      <w:pPr>
        <w:numPr>
          <w:ilvl w:val="0"/>
          <w:numId w:val="1004"/>
        </w:numPr>
        <w:pStyle w:val="Compact"/>
      </w:pPr>
      <w:r>
        <w:t xml:space="preserve">EU Directive 2020/741 on water reuse.</w:t>
      </w:r>
    </w:p>
    <w:p>
      <w:pPr>
        <w:pStyle w:val="FirstParagraph"/>
      </w:pPr>
      <w:r>
        <w:t xml:space="preserve">Safety measures include:</w:t>
      </w:r>
    </w:p>
    <w:p>
      <w:pPr>
        <w:numPr>
          <w:ilvl w:val="0"/>
          <w:numId w:val="1005"/>
        </w:numPr>
        <w:pStyle w:val="Compact"/>
      </w:pPr>
      <w:r>
        <w:t xml:space="preserve">Use of personal protective equipment (PPE) by all technicians.</w:t>
      </w:r>
    </w:p>
    <w:p>
      <w:pPr>
        <w:numPr>
          <w:ilvl w:val="0"/>
          <w:numId w:val="1005"/>
        </w:numPr>
        <w:pStyle w:val="Compact"/>
      </w:pPr>
      <w:r>
        <w:t xml:space="preserve">Regular inspections to ensure compliance with workplace safety standards.</w:t>
      </w:r>
    </w:p>
    <w:p>
      <w:pPr>
        <w:numPr>
          <w:ilvl w:val="0"/>
          <w:numId w:val="1005"/>
        </w:numPr>
        <w:pStyle w:val="Compact"/>
      </w:pPr>
      <w:r>
        <w:t xml:space="preserve">Emergency protocols for water leaks or system failures.</w:t>
      </w:r>
    </w:p>
    <w:p>
      <w:pPr>
        <w:pStyle w:val="FirstParagraph"/>
      </w:pPr>
      <w:r>
        <w:t xml:space="preserve">6. Data Collection and Analysis</w:t>
      </w:r>
    </w:p>
    <w:p>
      <w:pPr>
        <w:pStyle w:val="BodyText"/>
      </w:pPr>
      <w:r>
        <w:t xml:space="preserve">Data will be collected using a combination of automated sensors and manual logs. Key data points include:</w:t>
      </w:r>
    </w:p>
    <w:p>
      <w:pPr>
        <w:numPr>
          <w:ilvl w:val="0"/>
          <w:numId w:val="1006"/>
        </w:numPr>
        <w:pStyle w:val="Compact"/>
      </w:pPr>
      <w:r>
        <w:t xml:space="preserve">Hourly water pressure readings.</w:t>
      </w:r>
    </w:p>
    <w:p>
      <w:pPr>
        <w:numPr>
          <w:ilvl w:val="0"/>
          <w:numId w:val="1006"/>
        </w:numPr>
        <w:pStyle w:val="Compact"/>
      </w:pPr>
      <w:r>
        <w:t xml:space="preserve">Daily water consumption metrics.</w:t>
      </w:r>
    </w:p>
    <w:p>
      <w:pPr>
        <w:numPr>
          <w:ilvl w:val="0"/>
          <w:numId w:val="1006"/>
        </w:numPr>
        <w:pStyle w:val="Compact"/>
      </w:pPr>
      <w:r>
        <w:t xml:space="preserve">Incident reports for leaks or system malfunctions.</w:t>
      </w:r>
    </w:p>
    <w:p>
      <w:pPr>
        <w:numPr>
          <w:ilvl w:val="0"/>
          <w:numId w:val="1006"/>
        </w:numPr>
        <w:pStyle w:val="Compact"/>
      </w:pPr>
      <w:r>
        <w:t xml:space="preserve">User feedback on water quality and system performance.</w:t>
      </w:r>
    </w:p>
    <w:p>
      <w:pPr>
        <w:pStyle w:val="FirstParagraph"/>
      </w:pPr>
      <w:r>
        <w:t xml:space="preserve">Statistical analysis will be performed to identify trends and correlations. Results will be compared against baseline data from existing plumbing systems in France Paris.</w:t>
      </w:r>
    </w:p>
    <w:p>
      <w:pPr>
        <w:pStyle w:val="BodyText"/>
      </w:pPr>
      <w:r>
        <w:t xml:space="preserve">7. Expected Outcomes</w:t>
      </w:r>
    </w:p>
    <w:p>
      <w:pPr>
        <w:pStyle w:val="BodyText"/>
      </w:pPr>
      <w:r>
        <w:t xml:space="preserve">This experiment aims to:</w:t>
      </w:r>
    </w:p>
    <w:p>
      <w:pPr>
        <w:numPr>
          <w:ilvl w:val="0"/>
          <w:numId w:val="1007"/>
        </w:numPr>
        <w:pStyle w:val="Compact"/>
      </w:pPr>
      <w:r>
        <w:t xml:space="preserve">Demonstrate the effectiveness of modern plumbing solutions in reducing water waste.</w:t>
      </w:r>
    </w:p>
    <w:p>
      <w:pPr>
        <w:numPr>
          <w:ilvl w:val="0"/>
          <w:numId w:val="1007"/>
        </w:numPr>
        <w:pStyle w:val="Compact"/>
      </w:pPr>
      <w:r>
        <w:t xml:space="preserve">Provide evidence-based recommendations for plumbers and building managers in France Paris.</w:t>
      </w:r>
    </w:p>
    <w:p>
      <w:pPr>
        <w:numPr>
          <w:ilvl w:val="0"/>
          <w:numId w:val="1007"/>
        </w:numPr>
        <w:pStyle w:val="Compact"/>
      </w:pPr>
      <w:r>
        <w:t xml:space="preserve">Support policy decisions related to water conservation and infrastructure upgrades.</w:t>
      </w:r>
    </w:p>
    <w:p>
      <w:pPr>
        <w:numPr>
          <w:ilvl w:val="0"/>
          <w:numId w:val="1007"/>
        </w:numPr>
        <w:pStyle w:val="Compact"/>
      </w:pPr>
      <w:r>
        <w:t xml:space="preserve">Enhance the resilience of Parisian plumbing systems against future challenges.</w:t>
      </w:r>
    </w:p>
    <w:p>
      <w:pPr>
        <w:pStyle w:val="FirstParagraph"/>
      </w:pPr>
      <w:r>
        <w:t xml:space="preserve">8. Conclusion</w:t>
      </w:r>
    </w:p>
    <w:p>
      <w:pPr>
        <w:pStyle w:val="BodyText"/>
      </w:pPr>
      <w:r>
        <w:t xml:space="preserve">This Experiment Protocol provides a structured approach to evaluating advanced plumbing systems in France Paris. By focusing on real-world conditions and compliance with local regulations, the study will generate valuable insights for improving water infrastructure in one of Europe's most iconic cities. The findings will contribute to sustainable urban development and support the work of plumbers and engineers in maintaining safe and efficient plumbing systems.</w:t>
      </w:r>
    </w:p>
    <w:p>
      <w:pPr>
        <w:pStyle w:val="BodyText"/>
      </w:pPr>
      <w:r>
        <w:t xml:space="preserve">© 2023 Technical Research Division. All rights reserved. This document is intended for professional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Advanced Plumbing Systems in France Paris</dc:title>
  <dc:creator/>
  <dc:language>en</dc:language>
  <cp:keywords/>
  <dcterms:created xsi:type="dcterms:W3CDTF">2026-10-10T01:53:37Z</dcterms:created>
  <dcterms:modified xsi:type="dcterms:W3CDTF">2026-10-10T01:53:37Z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