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Japan</w:t>
      </w:r>
      <w:r>
        <w:t xml:space="preserve"> </w:t>
      </w:r>
      <w:r>
        <w:t xml:space="preserve">Tokyo</w:t>
      </w:r>
    </w:p>
    <w:bookmarkStart w:id="20" w:name="Xd9df84a8aa28c50ab80b53d28afd8b0840899e3"/>
    <w:p>
      <w:pPr>
        <w:pStyle w:val="Heading1"/>
      </w:pPr>
      <w:r>
        <w:t xml:space="preserve">Experiment Protocol: Advanced Plumbing Systems in Japan Tokyo</w:t>
      </w:r>
    </w:p>
    <w:p>
      <w:pPr>
        <w:pStyle w:val="FirstParagraph"/>
      </w:pPr>
      <w:r>
        <w:rPr>
          <w:bCs/>
          <w:b/>
        </w:rPr>
        <w:t xml:space="preserve">Document ID:</w:t>
      </w:r>
      <w:r>
        <w:t xml:space="preserve"> </w:t>
      </w:r>
      <w:r>
        <w:t xml:space="preserve">EP-PLUMB-TKY-2023-001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Japan Tokyo</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advanced plumbing systems in Japan Tokyo. The focus is on assessing the efficiency, sustainability, and reliability of modern plumbing technologies in urban environments. Japan Tokyo, known for its high population density and advanced infrastructure, provides an ideal setting for this study.</w:t>
      </w:r>
    </w:p>
    <w:p>
      <w:pPr>
        <w:pStyle w:val="BodyText"/>
      </w:pPr>
      <w:r>
        <w:t xml:space="preserve">The primary objectives of this experiment are:</w:t>
      </w:r>
    </w:p>
    <w:p>
      <w:pPr>
        <w:numPr>
          <w:ilvl w:val="0"/>
          <w:numId w:val="1001"/>
        </w:numPr>
        <w:pStyle w:val="Compact"/>
      </w:pPr>
      <w:r>
        <w:t xml:space="preserve">To evaluate the performance of water-saving fixtures in residential and commercial buildings.</w:t>
      </w:r>
    </w:p>
    <w:p>
      <w:pPr>
        <w:numPr>
          <w:ilvl w:val="0"/>
          <w:numId w:val="1001"/>
        </w:numPr>
        <w:pStyle w:val="Compact"/>
      </w:pPr>
      <w:r>
        <w:t xml:space="preserve">To assess the effectiveness of smart plumbing systems in reducing water waste.</w:t>
      </w:r>
    </w:p>
    <w:p>
      <w:pPr>
        <w:numPr>
          <w:ilvl w:val="0"/>
          <w:numId w:val="1001"/>
        </w:numPr>
        <w:pStyle w:val="Compact"/>
      </w:pPr>
      <w:r>
        <w:t xml:space="preserve">To analyze the impact of advanced plumbing technologies on energy consumption.</w:t>
      </w:r>
    </w:p>
    <w:p>
      <w:pPr>
        <w:numPr>
          <w:ilvl w:val="0"/>
          <w:numId w:val="1001"/>
        </w:numPr>
        <w:pStyle w:val="Compact"/>
      </w:pPr>
      <w:r>
        <w:t xml:space="preserve">To gather data on user satisfaction and system reliability.</w:t>
      </w:r>
    </w:p>
    <w:bookmarkEnd w:id="21"/>
    <w:bookmarkStart w:id="22" w:name="scope"/>
    <w:p>
      <w:pPr>
        <w:pStyle w:val="Heading2"/>
      </w:pPr>
      <w:r>
        <w:t xml:space="preserve">2. Scope</w:t>
      </w:r>
    </w:p>
    <w:p>
      <w:pPr>
        <w:pStyle w:val="FirstParagraph"/>
      </w:pPr>
      <w:r>
        <w:t xml:space="preserve">This protocol applies to plumbing systems installed in selected buildings across Japan Tokyo. The study will include both residential apartments and commercial offices. The scope encompasses:</w:t>
      </w:r>
    </w:p>
    <w:p>
      <w:pPr>
        <w:numPr>
          <w:ilvl w:val="0"/>
          <w:numId w:val="1002"/>
        </w:numPr>
        <w:pStyle w:val="Compact"/>
      </w:pPr>
      <w:r>
        <w:t xml:space="preserve">Water supply systems</w:t>
      </w:r>
    </w:p>
    <w:p>
      <w:pPr>
        <w:numPr>
          <w:ilvl w:val="0"/>
          <w:numId w:val="1002"/>
        </w:numPr>
        <w:pStyle w:val="Compact"/>
      </w:pPr>
      <w:r>
        <w:t xml:space="preserve">Wastewater management systems</w:t>
      </w:r>
    </w:p>
    <w:p>
      <w:pPr>
        <w:numPr>
          <w:ilvl w:val="0"/>
          <w:numId w:val="1002"/>
        </w:numPr>
        <w:pStyle w:val="Compact"/>
      </w:pPr>
      <w:r>
        <w:t xml:space="preserve">Smart plumbing technologies</w:t>
      </w:r>
    </w:p>
    <w:p>
      <w:pPr>
        <w:numPr>
          <w:ilvl w:val="0"/>
          <w:numId w:val="1002"/>
        </w:numPr>
        <w:pStyle w:val="Compact"/>
      </w:pPr>
      <w:r>
        <w:t xml:space="preserve">Energy-efficient water heating systems</w:t>
      </w:r>
    </w:p>
    <w:bookmarkEnd w:id="22"/>
    <w:bookmarkStart w:id="26"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Buildings will be selected based on the following criteria:</w:t>
      </w:r>
    </w:p>
    <w:p>
      <w:pPr>
        <w:numPr>
          <w:ilvl w:val="0"/>
          <w:numId w:val="1003"/>
        </w:numPr>
        <w:pStyle w:val="Compact"/>
      </w:pPr>
      <w:r>
        <w:t xml:space="preserve">Location within Japan Tokyo</w:t>
      </w:r>
    </w:p>
    <w:p>
      <w:pPr>
        <w:numPr>
          <w:ilvl w:val="0"/>
          <w:numId w:val="1003"/>
        </w:numPr>
        <w:pStyle w:val="Compact"/>
      </w:pPr>
      <w:r>
        <w:t xml:space="preserve">Installation of advanced plumbing systems within the last five years</w:t>
      </w:r>
    </w:p>
    <w:p>
      <w:pPr>
        <w:numPr>
          <w:ilvl w:val="0"/>
          <w:numId w:val="1003"/>
        </w:numPr>
        <w:pStyle w:val="Compact"/>
      </w:pPr>
      <w:r>
        <w:t xml:space="preserve">Availability of historical water and energy usage data</w:t>
      </w:r>
    </w:p>
    <w:p>
      <w:pPr>
        <w:numPr>
          <w:ilvl w:val="0"/>
          <w:numId w:val="1003"/>
        </w:numPr>
        <w:pStyle w:val="Compact"/>
      </w:pPr>
      <w:r>
        <w:t xml:space="preserve">Willingness of building owners to participate in the study</w:t>
      </w:r>
    </w:p>
    <w:bookmarkEnd w:id="23"/>
    <w:bookmarkStart w:id="24" w:name="data-collection"/>
    <w:p>
      <w:pPr>
        <w:pStyle w:val="Heading3"/>
      </w:pPr>
      <w:r>
        <w:t xml:space="preserve">3.2 Data Collection</w:t>
      </w:r>
    </w:p>
    <w:p>
      <w:pPr>
        <w:pStyle w:val="FirstParagraph"/>
      </w:pPr>
      <w:r>
        <w:t xml:space="preserve">Data will be collected using the following methods:</w:t>
      </w:r>
    </w:p>
    <w:p>
      <w:pPr>
        <w:numPr>
          <w:ilvl w:val="0"/>
          <w:numId w:val="1004"/>
        </w:numPr>
        <w:pStyle w:val="Compact"/>
      </w:pPr>
      <w:r>
        <w:t xml:space="preserve">Installation of smart meters to monitor water and energy usage in real-time.</w:t>
      </w:r>
    </w:p>
    <w:p>
      <w:pPr>
        <w:numPr>
          <w:ilvl w:val="0"/>
          <w:numId w:val="1004"/>
        </w:numPr>
        <w:pStyle w:val="Compact"/>
      </w:pPr>
      <w:r>
        <w:t xml:space="preserve">Surveys and interviews with building occupants to assess user satisfaction.</w:t>
      </w:r>
    </w:p>
    <w:p>
      <w:pPr>
        <w:numPr>
          <w:ilvl w:val="0"/>
          <w:numId w:val="1004"/>
        </w:numPr>
        <w:pStyle w:val="Compact"/>
      </w:pPr>
      <w:r>
        <w:t xml:space="preserve">Regular inspections of plumbing systems to evaluate performance and identify issues.</w:t>
      </w:r>
    </w:p>
    <w:p>
      <w:pPr>
        <w:numPr>
          <w:ilvl w:val="0"/>
          <w:numId w:val="1004"/>
        </w:numPr>
        <w:pStyle w:val="Compact"/>
      </w:pPr>
      <w:r>
        <w:t xml:space="preserve">Analysis of historical data to compare pre- and post-installation performance.</w:t>
      </w:r>
    </w:p>
    <w:bookmarkEnd w:id="24"/>
    <w:bookmarkStart w:id="25" w:name="experimental-design"/>
    <w:p>
      <w:pPr>
        <w:pStyle w:val="Heading3"/>
      </w:pPr>
      <w:r>
        <w:t xml:space="preserve">3.3 Experimental Design</w:t>
      </w:r>
    </w:p>
    <w:p>
      <w:pPr>
        <w:pStyle w:val="FirstParagraph"/>
      </w:pPr>
      <w:r>
        <w:t xml:space="preserve">The experiment will be conducted in three phases:</w:t>
      </w:r>
    </w:p>
    <w:p>
      <w:pPr>
        <w:numPr>
          <w:ilvl w:val="0"/>
          <w:numId w:val="1005"/>
        </w:numPr>
        <w:pStyle w:val="Compact"/>
      </w:pPr>
      <w:r>
        <w:rPr>
          <w:bCs/>
          <w:b/>
        </w:rPr>
        <w:t xml:space="preserve">Baseline Assessment:</w:t>
      </w:r>
      <w:r>
        <w:t xml:space="preserve"> </w:t>
      </w:r>
      <w:r>
        <w:t xml:space="preserve">Collect initial data on water and energy usage, system performance, and user satisfaction.</w:t>
      </w:r>
    </w:p>
    <w:p>
      <w:pPr>
        <w:numPr>
          <w:ilvl w:val="0"/>
          <w:numId w:val="1005"/>
        </w:numPr>
        <w:pStyle w:val="Compact"/>
      </w:pPr>
      <w:r>
        <w:rPr>
          <w:bCs/>
          <w:b/>
        </w:rPr>
        <w:t xml:space="preserve">Intervention:</w:t>
      </w:r>
      <w:r>
        <w:t xml:space="preserve"> </w:t>
      </w:r>
      <w:r>
        <w:t xml:space="preserve">Implement advanced plumbing technologies in selected buildings.</w:t>
      </w:r>
    </w:p>
    <w:p>
      <w:pPr>
        <w:numPr>
          <w:ilvl w:val="0"/>
          <w:numId w:val="1005"/>
        </w:numPr>
        <w:pStyle w:val="Compact"/>
      </w:pPr>
      <w:r>
        <w:rPr>
          <w:bCs/>
          <w:b/>
        </w:rPr>
        <w:t xml:space="preserve">Post-Intervention Assessment:</w:t>
      </w:r>
      <w:r>
        <w:t xml:space="preserve"> </w:t>
      </w:r>
      <w:r>
        <w:t xml:space="preserve">Collect data after a six-month period to evaluate the impact of the interventions.</w:t>
      </w:r>
    </w:p>
    <w:bookmarkEnd w:id="25"/>
    <w:bookmarkEnd w:id="26"/>
    <w:bookmarkStart w:id="27"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Smart Water Meters</w:t>
            </w:r>
          </w:p>
        </w:tc>
        <w:tc>
          <w:tcPr/>
          <w:p>
            <w:pPr>
              <w:pStyle w:val="Compact"/>
              <w:jc w:val="left"/>
            </w:pPr>
            <w:r>
              <w:t xml:space="preserve">Devices to monitor water usage in real-time</w:t>
            </w:r>
          </w:p>
        </w:tc>
        <w:tc>
          <w:tcPr/>
          <w:p>
            <w:pPr>
              <w:pStyle w:val="Compact"/>
              <w:jc w:val="left"/>
            </w:pPr>
            <w:r>
              <w:t xml:space="preserve">50</w:t>
            </w:r>
          </w:p>
        </w:tc>
      </w:tr>
      <w:tr>
        <w:tc>
          <w:tcPr/>
          <w:p>
            <w:pPr>
              <w:pStyle w:val="Compact"/>
              <w:jc w:val="left"/>
            </w:pPr>
            <w:r>
              <w:t xml:space="preserve">Energy Meters</w:t>
            </w:r>
          </w:p>
        </w:tc>
        <w:tc>
          <w:tcPr/>
          <w:p>
            <w:pPr>
              <w:pStyle w:val="Compact"/>
              <w:jc w:val="left"/>
            </w:pPr>
            <w:r>
              <w:t xml:space="preserve">Devices to monitor energy consumption of water heating systems</w:t>
            </w:r>
          </w:p>
        </w:tc>
        <w:tc>
          <w:tcPr/>
          <w:p>
            <w:pPr>
              <w:pStyle w:val="Compact"/>
              <w:jc w:val="left"/>
            </w:pPr>
            <w:r>
              <w:t xml:space="preserve">50</w:t>
            </w:r>
          </w:p>
        </w:tc>
      </w:tr>
      <w:tr>
        <w:tc>
          <w:tcPr/>
          <w:p>
            <w:pPr>
              <w:pStyle w:val="Compact"/>
              <w:jc w:val="left"/>
            </w:pPr>
            <w:r>
              <w:t xml:space="preserve">Water-Saving Fixtures</w:t>
            </w:r>
          </w:p>
        </w:tc>
        <w:tc>
          <w:tcPr/>
          <w:p>
            <w:pPr>
              <w:pStyle w:val="Compact"/>
              <w:jc w:val="left"/>
            </w:pPr>
            <w:r>
              <w:t xml:space="preserve">Low-flow faucets, showerheads, and toilets</w:t>
            </w:r>
          </w:p>
        </w:tc>
        <w:tc>
          <w:tcPr/>
          <w:p>
            <w:pPr>
              <w:pStyle w:val="Compact"/>
              <w:jc w:val="left"/>
            </w:pPr>
            <w:r>
              <w:t xml:space="preserve">200</w:t>
            </w:r>
          </w:p>
        </w:tc>
      </w:tr>
      <w:tr>
        <w:tc>
          <w:tcPr/>
          <w:p>
            <w:pPr>
              <w:pStyle w:val="Compact"/>
              <w:jc w:val="left"/>
            </w:pPr>
            <w:r>
              <w:t xml:space="preserve">Smart Plumbing Controllers</w:t>
            </w:r>
          </w:p>
        </w:tc>
        <w:tc>
          <w:tcPr/>
          <w:p>
            <w:pPr>
              <w:pStyle w:val="Compact"/>
              <w:jc w:val="left"/>
            </w:pPr>
            <w:r>
              <w:t xml:space="preserve">Devices to automate and optimize plumbing system operations</w:t>
            </w:r>
          </w:p>
        </w:tc>
        <w:tc>
          <w:tcPr/>
          <w:p>
            <w:pPr>
              <w:pStyle w:val="Compact"/>
              <w:jc w:val="left"/>
            </w:pPr>
            <w:r>
              <w:t xml:space="preserve">50</w:t>
            </w:r>
          </w:p>
        </w:tc>
      </w:tr>
    </w:tbl>
    <w:bookmarkEnd w:id="27"/>
    <w:bookmarkStart w:id="31" w:name="procedures"/>
    <w:p>
      <w:pPr>
        <w:pStyle w:val="Heading2"/>
      </w:pPr>
      <w:r>
        <w:t xml:space="preserve">5. Procedures</w:t>
      </w:r>
    </w:p>
    <w:bookmarkStart w:id="28" w:name="installation"/>
    <w:p>
      <w:pPr>
        <w:pStyle w:val="Heading3"/>
      </w:pPr>
      <w:r>
        <w:t xml:space="preserve">5.1 Installation</w:t>
      </w:r>
    </w:p>
    <w:p>
      <w:pPr>
        <w:pStyle w:val="FirstParagraph"/>
      </w:pPr>
      <w:r>
        <w:t xml:space="preserve">Advanced plumbing technologies will be installed by certified plumbers following manufacturer guidelines. Installation procedures include:</w:t>
      </w:r>
    </w:p>
    <w:p>
      <w:pPr>
        <w:numPr>
          <w:ilvl w:val="0"/>
          <w:numId w:val="1006"/>
        </w:numPr>
        <w:pStyle w:val="Compact"/>
      </w:pPr>
      <w:r>
        <w:t xml:space="preserve">Assessment of existing plumbing systems.</w:t>
      </w:r>
    </w:p>
    <w:p>
      <w:pPr>
        <w:numPr>
          <w:ilvl w:val="0"/>
          <w:numId w:val="1006"/>
        </w:numPr>
        <w:pStyle w:val="Compact"/>
      </w:pPr>
      <w:r>
        <w:t xml:space="preserve">Removal of outdated fixtures and components.</w:t>
      </w:r>
    </w:p>
    <w:p>
      <w:pPr>
        <w:numPr>
          <w:ilvl w:val="0"/>
          <w:numId w:val="1006"/>
        </w:numPr>
        <w:pStyle w:val="Compact"/>
      </w:pPr>
      <w:r>
        <w:t xml:space="preserve">Installation of new water-saving fixtures and smart controllers.</w:t>
      </w:r>
    </w:p>
    <w:p>
      <w:pPr>
        <w:numPr>
          <w:ilvl w:val="0"/>
          <w:numId w:val="1006"/>
        </w:numPr>
        <w:pStyle w:val="Compact"/>
      </w:pPr>
      <w:r>
        <w:t xml:space="preserve">Calibration of smart meters and controllers.</w:t>
      </w:r>
    </w:p>
    <w:bookmarkEnd w:id="28"/>
    <w:bookmarkStart w:id="29" w:name="monitoring"/>
    <w:p>
      <w:pPr>
        <w:pStyle w:val="Heading3"/>
      </w:pPr>
      <w:r>
        <w:t xml:space="preserve">5.2 Monitoring</w:t>
      </w:r>
    </w:p>
    <w:p>
      <w:pPr>
        <w:pStyle w:val="FirstParagraph"/>
      </w:pPr>
      <w:r>
        <w:t xml:space="preserve">Smart meters will be used to collect data on water and energy usage. Data will be transmitted to a central server for analysis. Monitoring procedures include:</w:t>
      </w:r>
    </w:p>
    <w:p>
      <w:pPr>
        <w:numPr>
          <w:ilvl w:val="0"/>
          <w:numId w:val="1007"/>
        </w:numPr>
        <w:pStyle w:val="Compact"/>
      </w:pPr>
      <w:r>
        <w:t xml:space="preserve">Regular checks of meter functionality.</w:t>
      </w:r>
    </w:p>
    <w:p>
      <w:pPr>
        <w:numPr>
          <w:ilvl w:val="0"/>
          <w:numId w:val="1007"/>
        </w:numPr>
        <w:pStyle w:val="Compact"/>
      </w:pPr>
      <w:r>
        <w:t xml:space="preserve">Verification of data accuracy.</w:t>
      </w:r>
    </w:p>
    <w:p>
      <w:pPr>
        <w:numPr>
          <w:ilvl w:val="0"/>
          <w:numId w:val="1007"/>
        </w:numPr>
        <w:pStyle w:val="Compact"/>
      </w:pPr>
      <w:r>
        <w:t xml:space="preserve">Identification and resolution of any technical issues.</w:t>
      </w:r>
    </w:p>
    <w:bookmarkEnd w:id="29"/>
    <w:bookmarkStart w:id="30" w:name="surveys-and-interviews"/>
    <w:p>
      <w:pPr>
        <w:pStyle w:val="Heading3"/>
      </w:pPr>
      <w:r>
        <w:t xml:space="preserve">5.3 Surveys and Interviews</w:t>
      </w:r>
    </w:p>
    <w:p>
      <w:pPr>
        <w:pStyle w:val="FirstParagraph"/>
      </w:pPr>
      <w:r>
        <w:t xml:space="preserve">Surveys and interviews will be conducted with building occupants to gather qualitative data. Procedures include:</w:t>
      </w:r>
    </w:p>
    <w:p>
      <w:pPr>
        <w:numPr>
          <w:ilvl w:val="0"/>
          <w:numId w:val="1008"/>
        </w:numPr>
        <w:pStyle w:val="Compact"/>
      </w:pPr>
      <w:r>
        <w:t xml:space="preserve">Distribution of surveys to all occupants.</w:t>
      </w:r>
    </w:p>
    <w:p>
      <w:pPr>
        <w:numPr>
          <w:ilvl w:val="0"/>
          <w:numId w:val="1008"/>
        </w:numPr>
        <w:pStyle w:val="Compact"/>
      </w:pPr>
      <w:r>
        <w:t xml:space="preserve">Conducting interviews with a sample of occupants.</w:t>
      </w:r>
    </w:p>
    <w:p>
      <w:pPr>
        <w:numPr>
          <w:ilvl w:val="0"/>
          <w:numId w:val="1008"/>
        </w:numPr>
        <w:pStyle w:val="Compact"/>
      </w:pPr>
      <w:r>
        <w:t xml:space="preserve">Analysis of survey and interview responses.</w:t>
      </w:r>
    </w:p>
    <w:bookmarkEnd w:id="30"/>
    <w:bookmarkEnd w:id="31"/>
    <w:bookmarkStart w:id="32" w:name="data-analysis"/>
    <w:p>
      <w:pPr>
        <w:pStyle w:val="Heading2"/>
      </w:pPr>
      <w:r>
        <w:t xml:space="preserve">6. Data Analysis</w:t>
      </w:r>
    </w:p>
    <w:p>
      <w:pPr>
        <w:pStyle w:val="FirstParagraph"/>
      </w:pPr>
      <w:r>
        <w:t xml:space="preserve">Data will be analyzed using statistical methods to evaluate the impact of advanced plumbing technologies. Key metrics include:</w:t>
      </w:r>
    </w:p>
    <w:p>
      <w:pPr>
        <w:numPr>
          <w:ilvl w:val="0"/>
          <w:numId w:val="1009"/>
        </w:numPr>
        <w:pStyle w:val="Compact"/>
      </w:pPr>
      <w:r>
        <w:t xml:space="preserve">Reduction in water usage</w:t>
      </w:r>
    </w:p>
    <w:p>
      <w:pPr>
        <w:numPr>
          <w:ilvl w:val="0"/>
          <w:numId w:val="1009"/>
        </w:numPr>
        <w:pStyle w:val="Compact"/>
      </w:pPr>
      <w:r>
        <w:t xml:space="preserve">Reduction in energy consumption</w:t>
      </w:r>
    </w:p>
    <w:p>
      <w:pPr>
        <w:numPr>
          <w:ilvl w:val="0"/>
          <w:numId w:val="1009"/>
        </w:numPr>
        <w:pStyle w:val="Compact"/>
      </w:pPr>
      <w:r>
        <w:t xml:space="preserve">Improvement in system reliability</w:t>
      </w:r>
    </w:p>
    <w:p>
      <w:pPr>
        <w:numPr>
          <w:ilvl w:val="0"/>
          <w:numId w:val="1009"/>
        </w:numPr>
        <w:pStyle w:val="Compact"/>
      </w:pPr>
      <w:r>
        <w:t xml:space="preserve">User satisfaction scores</w:t>
      </w:r>
    </w:p>
    <w:p>
      <w:pPr>
        <w:pStyle w:val="FirstParagraph"/>
      </w:pPr>
      <w:r>
        <w:t xml:space="preserve">Results will be compared to baseline data to determine the effectiveness of the interventions.</w:t>
      </w:r>
    </w:p>
    <w:bookmarkEnd w:id="32"/>
    <w:bookmarkStart w:id="33" w:name="safety-and-compliance"/>
    <w:p>
      <w:pPr>
        <w:pStyle w:val="Heading2"/>
      </w:pPr>
      <w:r>
        <w:t xml:space="preserve">7. Safety and Compliance</w:t>
      </w:r>
    </w:p>
    <w:p>
      <w:pPr>
        <w:pStyle w:val="FirstParagraph"/>
      </w:pPr>
      <w:r>
        <w:t xml:space="preserve">All procedures will comply with local regulations and safety standards in Japan Tokyo. Safety measures include:</w:t>
      </w:r>
    </w:p>
    <w:p>
      <w:pPr>
        <w:numPr>
          <w:ilvl w:val="0"/>
          <w:numId w:val="1010"/>
        </w:numPr>
        <w:pStyle w:val="Compact"/>
      </w:pPr>
      <w:r>
        <w:t xml:space="preserve">Use of personal protective equipment (PPE) during installation and maintenance.</w:t>
      </w:r>
    </w:p>
    <w:p>
      <w:pPr>
        <w:numPr>
          <w:ilvl w:val="0"/>
          <w:numId w:val="1010"/>
        </w:numPr>
        <w:pStyle w:val="Compact"/>
      </w:pPr>
      <w:r>
        <w:t xml:space="preserve">Adherence to electrical safety guidelines when installing smart meters and controllers.</w:t>
      </w:r>
    </w:p>
    <w:p>
      <w:pPr>
        <w:numPr>
          <w:ilvl w:val="0"/>
          <w:numId w:val="1010"/>
        </w:numPr>
        <w:pStyle w:val="Compact"/>
      </w:pPr>
      <w:r>
        <w:t xml:space="preserve">Regular safety inspections of plumbing systems.</w:t>
      </w:r>
    </w:p>
    <w:bookmarkEnd w:id="33"/>
    <w:bookmarkStart w:id="34"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Baseline Assessment</w:t>
            </w:r>
          </w:p>
        </w:tc>
        <w:tc>
          <w:tcPr/>
          <w:p>
            <w:pPr>
              <w:pStyle w:val="Compact"/>
              <w:jc w:val="left"/>
            </w:pPr>
            <w:r>
              <w:t xml:space="preserve">1 month</w:t>
            </w:r>
          </w:p>
        </w:tc>
        <w:tc>
          <w:tcPr/>
          <w:p>
            <w:pPr>
              <w:pStyle w:val="Compact"/>
              <w:jc w:val="left"/>
            </w:pPr>
            <w:r>
              <w:t xml:space="preserve">Data collection, surveys, system inspections</w:t>
            </w:r>
          </w:p>
        </w:tc>
      </w:tr>
      <w:tr>
        <w:tc>
          <w:tcPr/>
          <w:p>
            <w:pPr>
              <w:pStyle w:val="Compact"/>
              <w:jc w:val="left"/>
            </w:pPr>
            <w:r>
              <w:t xml:space="preserve">Intervention</w:t>
            </w:r>
          </w:p>
        </w:tc>
        <w:tc>
          <w:tcPr/>
          <w:p>
            <w:pPr>
              <w:pStyle w:val="Compact"/>
              <w:jc w:val="left"/>
            </w:pPr>
            <w:r>
              <w:t xml:space="preserve">2 months</w:t>
            </w:r>
          </w:p>
        </w:tc>
        <w:tc>
          <w:tcPr/>
          <w:p>
            <w:pPr>
              <w:pStyle w:val="Compact"/>
              <w:jc w:val="left"/>
            </w:pPr>
            <w:r>
              <w:t xml:space="preserve">Installation of advanced plumbing technologies</w:t>
            </w:r>
          </w:p>
        </w:tc>
      </w:tr>
      <w:tr>
        <w:tc>
          <w:tcPr/>
          <w:p>
            <w:pPr>
              <w:pStyle w:val="Compact"/>
              <w:jc w:val="left"/>
            </w:pPr>
            <w:r>
              <w:t xml:space="preserve">Post-Intervention Assessment</w:t>
            </w:r>
          </w:p>
        </w:tc>
        <w:tc>
          <w:tcPr/>
          <w:p>
            <w:pPr>
              <w:pStyle w:val="Compact"/>
              <w:jc w:val="left"/>
            </w:pPr>
            <w:r>
              <w:t xml:space="preserve">6 months</w:t>
            </w:r>
          </w:p>
        </w:tc>
        <w:tc>
          <w:tcPr/>
          <w:p>
            <w:pPr>
              <w:pStyle w:val="Compact"/>
              <w:jc w:val="left"/>
            </w:pPr>
            <w:r>
              <w:t xml:space="preserve">Data collection, surveys, system inspections</w:t>
            </w:r>
          </w:p>
        </w:tc>
      </w:tr>
      <w:tr>
        <w:tc>
          <w:tcPr/>
          <w:p>
            <w:pPr>
              <w:pStyle w:val="Compact"/>
              <w:jc w:val="left"/>
            </w:pPr>
            <w:r>
              <w:t xml:space="preserve">Data Analysis and Reporting</w:t>
            </w:r>
          </w:p>
        </w:tc>
        <w:tc>
          <w:tcPr/>
          <w:p>
            <w:pPr>
              <w:pStyle w:val="Compact"/>
              <w:jc w:val="left"/>
            </w:pPr>
            <w:r>
              <w:t xml:space="preserve">1 month</w:t>
            </w:r>
          </w:p>
        </w:tc>
        <w:tc>
          <w:tcPr/>
          <w:p>
            <w:pPr>
              <w:pStyle w:val="Compact"/>
              <w:jc w:val="left"/>
            </w:pPr>
            <w:r>
              <w:t xml:space="preserve">Statistical analysis, report preparation</w:t>
            </w:r>
          </w:p>
        </w:tc>
      </w:tr>
    </w:tbl>
    <w:bookmarkEnd w:id="34"/>
    <w:bookmarkStart w:id="35" w:name="conclusion"/>
    <w:p>
      <w:pPr>
        <w:pStyle w:val="Heading2"/>
      </w:pPr>
      <w:r>
        <w:t xml:space="preserve">9. Conclusion</w:t>
      </w:r>
    </w:p>
    <w:p>
      <w:pPr>
        <w:pStyle w:val="FirstParagraph"/>
      </w:pPr>
      <w:r>
        <w:t xml:space="preserve">This Experiment Protocol provides a comprehensive framework for evaluating advanced plumbing systems in Japan Tokyo. By following these procedures, we aim to generate valuable insights into the performance and benefits of modern plumbing technologies. The results of this study will contribute to the development of more sustainable and efficient plumbing systems in urban environments.</w:t>
      </w:r>
    </w:p>
    <w:bookmarkEnd w:id="35"/>
    <w:p>
      <w:pPr>
        <w:pStyle w:val="BodyText"/>
      </w:pPr>
      <w:r>
        <w:t xml:space="preserve">For questions or further information, please 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Japan Tokyo</dc:title>
  <dc:creator/>
  <dc:language>en</dc:language>
  <cp:keywords/>
  <dcterms:created xsi:type="dcterms:W3CDTF">2026-10-10T02:09:59Z</dcterms:created>
  <dcterms:modified xsi:type="dcterms:W3CDTF">2026-10-10T02:09:59Z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