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2fd46c5b04f49f05b18ca044ba0ac61e57d3f7"/>
    <w:p>
      <w:pPr>
        <w:pStyle w:val="Heading1"/>
      </w:pPr>
      <w:r>
        <w:t xml:space="preserve">Experiment Protocol: Evaluation of Sustainable Plumbing Solutions in New Zealand Auckland</w:t>
      </w:r>
    </w:p>
    <w:p>
      <w:pPr>
        <w:pStyle w:val="FirstParagraph"/>
      </w:pPr>
      <w:r>
        <w:rPr>
          <w:bCs/>
          <w:b/>
        </w:rPr>
        <w:t xml:space="preserve">Document ID:</w:t>
      </w:r>
      <w:r>
        <w:t xml:space="preserve"> </w:t>
      </w:r>
      <w:r>
        <w:t xml:space="preserve">NZ-AKL-PLB-2024-001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Plumber Performance and System Efficiency in Coastal Environments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durability, and sustainability of modern plumbing systems installed by certified plumbers in New Zealand Auckland. Auckland’s unique geographical and environmental conditions—characterized by high humidity, coastal salt exposure, and variable rainfall—present distinct challenges for plumbing infrastructure. This study aims to evaluate how contemporary plumbing practices and materials perform under these specific conditions.</w:t>
      </w:r>
    </w:p>
    <w:p>
      <w:pPr>
        <w:pStyle w:val="BodyText"/>
      </w:pPr>
      <w:r>
        <w:t xml:space="preserve">The role of the plumber in this context is critical. As the primary installer and maintainer of water supply, drainage, and gas systems, the plumber’s adherence to technical standards directly influences system longevity and safety. This protocol is designed to provide a structured framework for testing and documenting the effectiveness of plumbing solutions in Auckland’s residential and commercial buildings.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corrosion resistance of various plumbing materials commonly used by plumbers in New Zealand Auckland.</w:t>
      </w:r>
    </w:p>
    <w:p>
      <w:pPr>
        <w:numPr>
          <w:ilvl w:val="0"/>
          <w:numId w:val="1001"/>
        </w:numPr>
        <w:pStyle w:val="Compact"/>
      </w:pPr>
      <w:r>
        <w:t xml:space="preserve">To evaluate the efficiency of water-saving fixtures installed in compliance with New Zealand Building Code standards.</w:t>
      </w:r>
    </w:p>
    <w:p>
      <w:pPr>
        <w:numPr>
          <w:ilvl w:val="0"/>
          <w:numId w:val="1001"/>
        </w:numPr>
        <w:pStyle w:val="Compact"/>
      </w:pPr>
      <w:r>
        <w:t xml:space="preserve">To monitor the performance of drainage systems under Auckland’s high rainfall conditions.</w:t>
      </w:r>
    </w:p>
    <w:p>
      <w:pPr>
        <w:numPr>
          <w:ilvl w:val="0"/>
          <w:numId w:val="1001"/>
        </w:numPr>
        <w:pStyle w:val="Compact"/>
      </w:pPr>
      <w:r>
        <w:t xml:space="preserve">To analyze the impact of local water quality on plumbing system integrity over time.</w:t>
      </w:r>
    </w:p>
    <w:p>
      <w:pPr>
        <w:numPr>
          <w:ilvl w:val="0"/>
          <w:numId w:val="1001"/>
        </w:numPr>
        <w:pStyle w:val="Compact"/>
      </w:pPr>
      <w:r>
        <w:t xml:space="preserve">To provide evidence-based recommendations for plumbers operating in coastal and urban environments within Auckland.</w:t>
      </w:r>
    </w:p>
    <w:bookmarkEnd w:id="22"/>
    <w:bookmarkStart w:id="23" w:name="scope"/>
    <w:p>
      <w:pPr>
        <w:pStyle w:val="Heading2"/>
      </w:pPr>
      <w:r>
        <w:t xml:space="preserve">3. Scope</w:t>
      </w:r>
    </w:p>
    <w:p>
      <w:pPr>
        <w:pStyle w:val="FirstParagraph"/>
      </w:pPr>
      <w:r>
        <w:t xml:space="preserve">This protocol applies to all plumbing installations conducted by licensed plumbers within the Auckland region. It covers:</w:t>
      </w:r>
    </w:p>
    <w:p>
      <w:pPr>
        <w:numPr>
          <w:ilvl w:val="0"/>
          <w:numId w:val="1002"/>
        </w:numPr>
        <w:pStyle w:val="Compact"/>
      </w:pPr>
      <w:r>
        <w:t xml:space="preserve">Water supply systems (hot and cold)</w:t>
      </w:r>
    </w:p>
    <w:p>
      <w:pPr>
        <w:numPr>
          <w:ilvl w:val="0"/>
          <w:numId w:val="1002"/>
        </w:numPr>
        <w:pStyle w:val="Compact"/>
      </w:pPr>
      <w:r>
        <w:t xml:space="preserve">Sanitary drainage and venting systems</w:t>
      </w:r>
    </w:p>
    <w:p>
      <w:pPr>
        <w:numPr>
          <w:ilvl w:val="0"/>
          <w:numId w:val="1002"/>
        </w:numPr>
        <w:pStyle w:val="Compact"/>
      </w:pPr>
      <w:r>
        <w:t xml:space="preserve">Stormwater management components</w:t>
      </w:r>
    </w:p>
    <w:p>
      <w:pPr>
        <w:numPr>
          <w:ilvl w:val="0"/>
          <w:numId w:val="1002"/>
        </w:numPr>
        <w:pStyle w:val="Compact"/>
      </w:pPr>
      <w:r>
        <w:t xml:space="preserve">Gas fitting installations where applicable</w:t>
      </w:r>
    </w:p>
    <w:p>
      <w:pPr>
        <w:pStyle w:val="FirstParagraph"/>
      </w:pPr>
      <w:r>
        <w:t xml:space="preserve">The study will focus on both new constructions and retrofit projects in residential and light commercial buildings across Auckland’s diverse suburbs, including coastal areas such as Devonport and inland regions like Albany.</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A minimum of 20 sites will be selected across Auckland to ensure geographic and environmental diversity. Sites will be categorized based on proximity to the coast, soil type, and building age. Each site will be inspected by a qualified plumber to confirm compliance with initial installation standards.</w:t>
      </w:r>
    </w:p>
    <w:bookmarkEnd w:id="24"/>
    <w:bookmarkStart w:id="25" w:name="material-testing"/>
    <w:p>
      <w:pPr>
        <w:pStyle w:val="Heading3"/>
      </w:pPr>
      <w:r>
        <w:t xml:space="preserve">4.2 Material Testing</w:t>
      </w:r>
    </w:p>
    <w:p>
      <w:pPr>
        <w:pStyle w:val="FirstParagraph"/>
      </w:pPr>
      <w:r>
        <w:t xml:space="preserve">Plumbing materials, including copper, PEX, PVC, and stainless steel, will be sampled and subjected to accelerated corrosion testing. These tests will simulate Auckland’s humid and saline conditions to determine material degradation rates. Results will be compared against manufacturer specifications and New Zealand Standards (NZS).</w:t>
      </w:r>
    </w:p>
    <w:bookmarkEnd w:id="25"/>
    <w:bookmarkStart w:id="26" w:name="performance-monitoring"/>
    <w:p>
      <w:pPr>
        <w:pStyle w:val="Heading3"/>
      </w:pPr>
      <w:r>
        <w:t xml:space="preserve">4.3 Performance Monitoring</w:t>
      </w:r>
    </w:p>
    <w:p>
      <w:pPr>
        <w:pStyle w:val="FirstParagraph"/>
      </w:pPr>
      <w:r>
        <w:t xml:space="preserve">Installed systems will be monitored over a 12-month period. Key performance indicators include:</w:t>
      </w:r>
    </w:p>
    <w:p>
      <w:pPr>
        <w:numPr>
          <w:ilvl w:val="0"/>
          <w:numId w:val="1003"/>
        </w:numPr>
        <w:pStyle w:val="Compact"/>
      </w:pPr>
      <w:r>
        <w:t xml:space="preserve">Water pressure consistency</w:t>
      </w:r>
    </w:p>
    <w:p>
      <w:pPr>
        <w:numPr>
          <w:ilvl w:val="0"/>
          <w:numId w:val="1003"/>
        </w:numPr>
        <w:pStyle w:val="Compact"/>
      </w:pPr>
      <w:r>
        <w:t xml:space="preserve">Leak detection frequency</w:t>
      </w:r>
    </w:p>
    <w:p>
      <w:pPr>
        <w:numPr>
          <w:ilvl w:val="0"/>
          <w:numId w:val="1003"/>
        </w:numPr>
        <w:pStyle w:val="Compact"/>
      </w:pPr>
      <w:r>
        <w:t xml:space="preserve">Drainage flow efficiency during heavy rainfall events</w:t>
      </w:r>
    </w:p>
    <w:p>
      <w:pPr>
        <w:numPr>
          <w:ilvl w:val="0"/>
          <w:numId w:val="1003"/>
        </w:numPr>
        <w:pStyle w:val="Compact"/>
      </w:pPr>
      <w:r>
        <w:t xml:space="preserve">Energy consumption of hot water systems</w:t>
      </w:r>
    </w:p>
    <w:p>
      <w:pPr>
        <w:pStyle w:val="FirstParagraph"/>
      </w:pPr>
      <w:r>
        <w:t xml:space="preserve">Data will be collected using calibrated sensors and logged by the responsible plumber at regular intervals.</w:t>
      </w:r>
    </w:p>
    <w:bookmarkEnd w:id="26"/>
    <w:bookmarkStart w:id="27" w:name="compliance-verification"/>
    <w:p>
      <w:pPr>
        <w:pStyle w:val="Heading3"/>
      </w:pPr>
      <w:r>
        <w:t xml:space="preserve">4.4 Compliance Verification</w:t>
      </w:r>
    </w:p>
    <w:p>
      <w:pPr>
        <w:pStyle w:val="FirstParagraph"/>
      </w:pPr>
      <w:r>
        <w:t xml:space="preserve">All installations will be verified against the New Zealand Building Code, specifically clauses G12 (Water Supply and Sanitation), G13 (Stormwater), and G14 (Gas Fittings). Inspections will be conducted by independent plumbing assessors to ensure objectivity.</w:t>
      </w:r>
    </w:p>
    <w:bookmarkEnd w:id="27"/>
    <w:bookmarkEnd w:id="28"/>
    <w:bookmarkStart w:id="29" w:name="roles-and-responsibilities"/>
    <w:p>
      <w:pPr>
        <w:pStyle w:val="Heading2"/>
      </w:pPr>
      <w:r>
        <w:t xml:space="preserve">5. Roles and Responsibilities</w:t>
      </w:r>
    </w:p>
    <w:p>
      <w:pPr>
        <w:pStyle w:val="FirstParagraph"/>
      </w:pPr>
      <w:r>
        <w:rPr>
          <w:bCs/>
          <w:b/>
        </w:rPr>
        <w:t xml:space="preserve">Lead Plumber:</w:t>
      </w:r>
      <w:r>
        <w:t xml:space="preserve"> </w:t>
      </w:r>
      <w:r>
        <w:t xml:space="preserve">Responsible for overseeing installations, conducting routine inspections, and maintaining detailed records of system performance.</w:t>
      </w:r>
    </w:p>
    <w:p>
      <w:pPr>
        <w:pStyle w:val="BodyText"/>
      </w:pPr>
      <w:r>
        <w:rPr>
          <w:bCs/>
          <w:b/>
        </w:rPr>
        <w:t xml:space="preserve">Research Team:</w:t>
      </w:r>
      <w:r>
        <w:t xml:space="preserve"> </w:t>
      </w:r>
      <w:r>
        <w:t xml:space="preserve">Will analyze collected data, perform material tests, and compile findings into a comprehensive report.</w:t>
      </w:r>
    </w:p>
    <w:p>
      <w:pPr>
        <w:pStyle w:val="BodyText"/>
      </w:pPr>
      <w:r>
        <w:rPr>
          <w:bCs/>
          <w:b/>
        </w:rPr>
        <w:t xml:space="preserve">Building Owners:</w:t>
      </w:r>
      <w:r>
        <w:t xml:space="preserve"> </w:t>
      </w:r>
      <w:r>
        <w:t xml:space="preserve">Required to provide access to plumbing systems and report any issues promptly.</w:t>
      </w:r>
    </w:p>
    <w:p>
      <w:pPr>
        <w:pStyle w:val="BodyText"/>
      </w:pPr>
      <w:r>
        <w:rPr>
          <w:bCs/>
          <w:b/>
        </w:rPr>
        <w:t xml:space="preserve">Regulatory Liaison:</w:t>
      </w:r>
      <w:r>
        <w:t xml:space="preserve"> </w:t>
      </w:r>
      <w:r>
        <w:t xml:space="preserve">Will ensure all activities comply with local Auckland Council regulations and national plumbing standards.</w:t>
      </w:r>
    </w:p>
    <w:bookmarkEnd w:id="29"/>
    <w:bookmarkStart w:id="30" w:name="safety-and-environmental-considerations"/>
    <w:p>
      <w:pPr>
        <w:pStyle w:val="Heading2"/>
      </w:pPr>
      <w:r>
        <w:t xml:space="preserve">6. Safety and Environmental Considerations</w:t>
      </w:r>
    </w:p>
    <w:p>
      <w:pPr>
        <w:pStyle w:val="FirstParagraph"/>
      </w:pPr>
      <w:r>
        <w:t xml:space="preserve">All work will be conducted in accordance with New Zealand’s Health and Safety at Work Act 2015. Plumbers must use appropriate personal protective equipment (PPE) and follow safe work practices when handling chemicals, gases, and pressurized systems.</w:t>
      </w:r>
    </w:p>
    <w:p>
      <w:pPr>
        <w:pStyle w:val="BodyText"/>
      </w:pPr>
      <w:r>
        <w:t xml:space="preserve">Environmental impacts will be minimized by selecting sustainable materials and ensuring proper disposal of waste. Water usage during testing will be monitored to prevent unnecessary consumption.</w:t>
      </w:r>
    </w:p>
    <w:bookmarkEnd w:id="30"/>
    <w:bookmarkStart w:id="31" w:name="data-collection-and-analysis"/>
    <w:p>
      <w:pPr>
        <w:pStyle w:val="Heading2"/>
      </w:pPr>
      <w:r>
        <w:t xml:space="preserve">7. Data Collection and Analysis</w:t>
      </w:r>
    </w:p>
    <w:p>
      <w:pPr>
        <w:pStyle w:val="FirstParagraph"/>
      </w:pPr>
      <w:r>
        <w:t xml:space="preserve">Data will be recorded in a centralized digital database accessible to all authorized personnel. Statistical analysis will be performed to identify trends and correlations between material type, installation quality, and system performance. Findings will be validated through peer review and comparison with existing literature on plumbing systems in coastal environments.</w:t>
      </w:r>
    </w:p>
    <w:bookmarkEnd w:id="31"/>
    <w:bookmarkStart w:id="32" w:name="expected-outcomes"/>
    <w:p>
      <w:pPr>
        <w:pStyle w:val="Heading2"/>
      </w:pPr>
      <w:r>
        <w:t xml:space="preserve">8. Expected Outcomes</w:t>
      </w:r>
    </w:p>
    <w:p>
      <w:pPr>
        <w:pStyle w:val="FirstParagraph"/>
      </w:pPr>
      <w:r>
        <w:t xml:space="preserve">This experiment aims to produce actionable insights for plumbers working in New Zealand Auckland. Expected outcomes include:</w:t>
      </w:r>
    </w:p>
    <w:p>
      <w:pPr>
        <w:numPr>
          <w:ilvl w:val="0"/>
          <w:numId w:val="1004"/>
        </w:numPr>
        <w:pStyle w:val="Compact"/>
      </w:pPr>
      <w:r>
        <w:t xml:space="preserve">Identification of the most durable and cost-effective plumbing materials for Auckland’s climate.</w:t>
      </w:r>
    </w:p>
    <w:p>
      <w:pPr>
        <w:numPr>
          <w:ilvl w:val="0"/>
          <w:numId w:val="1004"/>
        </w:numPr>
        <w:pStyle w:val="Compact"/>
      </w:pPr>
      <w:r>
        <w:t xml:space="preserve">Guidelines for optimizing water efficiency and reducing environmental impact.</w:t>
      </w:r>
    </w:p>
    <w:p>
      <w:pPr>
        <w:numPr>
          <w:ilvl w:val="0"/>
          <w:numId w:val="1004"/>
        </w:numPr>
        <w:pStyle w:val="Compact"/>
      </w:pPr>
      <w:r>
        <w:t xml:space="preserve">Enhanced training recommendations for plumbers to address region-specific challenges.</w:t>
      </w:r>
    </w:p>
    <w:p>
      <w:pPr>
        <w:numPr>
          <w:ilvl w:val="0"/>
          <w:numId w:val="1004"/>
        </w:numPr>
        <w:pStyle w:val="Compact"/>
      </w:pPr>
      <w:r>
        <w:t xml:space="preserve">Contributions to future updates of the New Zealand Building Code related to plumbing standards.</w:t>
      </w:r>
    </w:p>
    <w:bookmarkEnd w:id="32"/>
    <w:bookmarkStart w:id="33" w:name="conclusion"/>
    <w:p>
      <w:pPr>
        <w:pStyle w:val="Heading2"/>
      </w:pPr>
      <w:r>
        <w:t xml:space="preserve">9. Conclusion</w:t>
      </w:r>
    </w:p>
    <w:p>
      <w:pPr>
        <w:pStyle w:val="FirstParagraph"/>
      </w:pPr>
      <w:r>
        <w:t xml:space="preserve">This Experiment Protocol provides a rigorous framework for evaluating plumbing systems in New Zealand Auckland. By focusing on the critical role of the plumber and the unique environmental factors of the region, this study seeks to improve the reliability, safety, and sustainability of plumbing infrastructure. The findings will benefit homeowners, builders, regulators, and plumbing professionals across Auckland and potentially other coastal regions in New Zealand.</w:t>
      </w:r>
    </w:p>
    <w:bookmarkEnd w:id="33"/>
    <w:bookmarkStart w:id="34" w:name="references"/>
    <w:p>
      <w:pPr>
        <w:pStyle w:val="Heading2"/>
      </w:pPr>
      <w:r>
        <w:t xml:space="preserve">10. References</w:t>
      </w:r>
    </w:p>
    <w:p>
      <w:pPr>
        <w:numPr>
          <w:ilvl w:val="0"/>
          <w:numId w:val="1005"/>
        </w:numPr>
        <w:pStyle w:val="Compact"/>
      </w:pPr>
      <w:r>
        <w:t xml:space="preserve">New Zealand Building Code (2024 Edition)</w:t>
      </w:r>
    </w:p>
    <w:p>
      <w:pPr>
        <w:numPr>
          <w:ilvl w:val="0"/>
          <w:numId w:val="1005"/>
        </w:numPr>
        <w:pStyle w:val="Compact"/>
      </w:pPr>
      <w:r>
        <w:t xml:space="preserve">New Zealand Standards (NZS) for Plumbing and Drainage</w:t>
      </w:r>
    </w:p>
    <w:p>
      <w:pPr>
        <w:numPr>
          <w:ilvl w:val="0"/>
          <w:numId w:val="1005"/>
        </w:numPr>
        <w:pStyle w:val="Compact"/>
      </w:pPr>
      <w:r>
        <w:t xml:space="preserve">Auckland Council Building and Development Regulations</w:t>
      </w:r>
    </w:p>
    <w:p>
      <w:pPr>
        <w:numPr>
          <w:ilvl w:val="0"/>
          <w:numId w:val="1005"/>
        </w:numPr>
        <w:pStyle w:val="Compact"/>
      </w:pPr>
      <w:r>
        <w:t xml:space="preserve">Health and Safety at Work Act 2015</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New Zealand Auckland</dc:title>
  <dc:creator/>
  <dc:language>en</dc:language>
  <cp:keywords/>
  <dcterms:created xsi:type="dcterms:W3CDTF">2026-10-10T02:43:32Z</dcterms:created>
  <dcterms:modified xsi:type="dcterms:W3CDTF">2026-10-10T02:43:32Z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