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Peru</w:t>
      </w:r>
      <w:r>
        <w:t xml:space="preserve"> </w:t>
      </w:r>
      <w:r>
        <w:t xml:space="preserve">Lima</w:t>
      </w:r>
    </w:p>
    <w:bookmarkStart w:id="20" w:name="X941bb0cb6a7f708181ee5a5f6626f5252773376"/>
    <w:p>
      <w:pPr>
        <w:pStyle w:val="Heading1"/>
      </w:pPr>
      <w:r>
        <w:t xml:space="preserve">Experiment Protocol: Evaluation of Plumber Efficiency and Adaptability in Peru Lima</w:t>
      </w:r>
    </w:p>
    <w:p>
      <w:pPr>
        <w:pStyle w:val="FirstParagraph"/>
      </w:pPr>
      <w:r>
        <w:rPr>
          <w:bCs/>
          <w:b/>
        </w:rPr>
        <w:t xml:space="preserve">Document ID:</w:t>
      </w:r>
      <w:r>
        <w:t xml:space="preserve"> </w:t>
      </w:r>
      <w:r>
        <w:t xml:space="preserve">EP-PLM-LIM-2024-001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technical proficiency, and adaptability of a Plumber operating within the unique environmental and infrastructural conditions of Peru Lima. Lima, as the capital city of Peru, presents distinct challenges for plumbing systems due to its coastal geography, variable water pressure, aging infrastructure in certain districts, and specific local building codes. The objective of this experiment is to systematically evaluate how a Plumber responds to these conditions, ensuring compliance with safety standards, efficiency in repair and installation tasks, and customer satisfaction.</w:t>
      </w:r>
    </w:p>
    <w:p>
      <w:pPr>
        <w:pStyle w:val="BodyText"/>
      </w:pPr>
      <w:r>
        <w:t xml:space="preserve">The role of the Plumber in this context is critical, as water management and sanitation are vital public health concerns. This protocol is designed to be used by municipal authorities, private construction firms, or independent evaluators seeking to standardize the assessment of plumbing services in the Lima metropolitan area.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technical accuracy of a Plumber when diagnosing and repairing common plumbing issues in residential and commercial buildings in Peru Lima.</w:t>
      </w:r>
    </w:p>
    <w:p>
      <w:pPr>
        <w:numPr>
          <w:ilvl w:val="0"/>
          <w:numId w:val="1001"/>
        </w:numPr>
        <w:pStyle w:val="Compact"/>
      </w:pPr>
      <w:r>
        <w:t xml:space="preserve">To assess the Plumber’s ability to work with local materials and tools commonly available in Lima’s hardware markets.</w:t>
      </w:r>
    </w:p>
    <w:p>
      <w:pPr>
        <w:numPr>
          <w:ilvl w:val="0"/>
          <w:numId w:val="1001"/>
        </w:numPr>
        <w:pStyle w:val="Compact"/>
      </w:pPr>
      <w:r>
        <w:t xml:space="preserve">To evaluate compliance with Peruvian technical regulations (Normas Técnicas Peruanas - NTP) related to plumbing and sanitation.</w:t>
      </w:r>
    </w:p>
    <w:p>
      <w:pPr>
        <w:numPr>
          <w:ilvl w:val="0"/>
          <w:numId w:val="1001"/>
        </w:numPr>
        <w:pStyle w:val="Compact"/>
      </w:pPr>
      <w:r>
        <w:t xml:space="preserve">To determine the efficiency and time management of the Plumber under simulated real-world conditions typical of Lima neighborhoods.</w:t>
      </w:r>
    </w:p>
    <w:p>
      <w:pPr>
        <w:numPr>
          <w:ilvl w:val="0"/>
          <w:numId w:val="1001"/>
        </w:numPr>
        <w:pStyle w:val="Compact"/>
      </w:pPr>
      <w:r>
        <w:t xml:space="preserve">To gather qualitative feedback on professionalism, communication, and safety practices.</w:t>
      </w:r>
    </w:p>
    <w:bookmarkEnd w:id="22"/>
    <w:bookmarkStart w:id="23" w:name="scope-and-definitions"/>
    <w:p>
      <w:pPr>
        <w:pStyle w:val="Heading2"/>
      </w:pPr>
      <w:r>
        <w:t xml:space="preserve">3. Scope and Definitions</w:t>
      </w:r>
    </w:p>
    <w:p>
      <w:pPr>
        <w:pStyle w:val="FirstParagraph"/>
      </w:pPr>
      <w:r>
        <w:rPr>
          <w:bCs/>
          <w:b/>
        </w:rPr>
        <w:t xml:space="preserve">Scope:</w:t>
      </w:r>
      <w:r>
        <w:t xml:space="preserve"> </w:t>
      </w:r>
      <w:r>
        <w:t xml:space="preserve">This protocol applies to licensed and unlicensed Plumbers operating in selected districts of Lima, including but not limited to Miraflores, San Isidro, Surco, and La Victoria. The experiment covers both emergency repair scenarios and planned installation tasks.</w:t>
      </w:r>
    </w:p>
    <w:p>
      <w:pPr>
        <w:pStyle w:val="BodyText"/>
      </w:pPr>
      <w:r>
        <w:rPr>
          <w:bCs/>
          <w:b/>
        </w:rPr>
        <w:t xml:space="preserve">Definitions:</w:t>
      </w:r>
    </w:p>
    <w:p>
      <w:pPr>
        <w:numPr>
          <w:ilvl w:val="0"/>
          <w:numId w:val="1002"/>
        </w:numPr>
        <w:pStyle w:val="Compact"/>
      </w:pPr>
      <w:r>
        <w:rPr>
          <w:bCs/>
          <w:b/>
        </w:rPr>
        <w:t xml:space="preserve">Plumber:</w:t>
      </w:r>
      <w:r>
        <w:t xml:space="preserve"> </w:t>
      </w:r>
      <w:r>
        <w:t xml:space="preserve">A skilled tradesperson responsible for installing and repairing piping systems for water supply, drainage, and gas.</w:t>
      </w:r>
    </w:p>
    <w:p>
      <w:pPr>
        <w:numPr>
          <w:ilvl w:val="0"/>
          <w:numId w:val="1002"/>
        </w:numPr>
        <w:pStyle w:val="Compact"/>
      </w:pPr>
      <w:r>
        <w:rPr>
          <w:bCs/>
          <w:b/>
        </w:rPr>
        <w:t xml:space="preserve">Peru Lima:</w:t>
      </w:r>
      <w:r>
        <w:t xml:space="preserve"> </w:t>
      </w:r>
      <w:r>
        <w:t xml:space="preserve">The capital city of Peru, characterized by a semi-arid climate, high population density, and diverse architectural styles.</w:t>
      </w:r>
    </w:p>
    <w:p>
      <w:pPr>
        <w:numPr>
          <w:ilvl w:val="0"/>
          <w:numId w:val="1002"/>
        </w:numPr>
        <w:pStyle w:val="Compact"/>
      </w:pPr>
      <w:r>
        <w:rPr>
          <w:bCs/>
          <w:b/>
        </w:rPr>
        <w:t xml:space="preserve">Experiment Protocol:</w:t>
      </w:r>
      <w:r>
        <w:t xml:space="preserve"> </w:t>
      </w:r>
      <w:r>
        <w:t xml:space="preserve">A structured document detailing the procedures, criteria, and methods for conducting the evaluation.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(Plumbers) will be selected through random sampling from local directories, referrals, and municipal registries. A minimum of 30 Plumbers will be evaluated to ensure statistical relevance. Each participant must provide proof of identity and, if applicable, professional certification.</w:t>
      </w:r>
    </w:p>
    <w:bookmarkEnd w:id="24"/>
    <w:bookmarkStart w:id="25" w:name="experimental-setup"/>
    <w:p>
      <w:pPr>
        <w:pStyle w:val="Heading3"/>
      </w:pPr>
      <w:r>
        <w:t xml:space="preserve">4.2 Experimental Setup</w:t>
      </w:r>
    </w:p>
    <w:p>
      <w:pPr>
        <w:pStyle w:val="FirstParagraph"/>
      </w:pPr>
      <w:r>
        <w:t xml:space="preserve">The experiment will be conducted in controlled environments that simulate typical plumbing scenarios found in Peru Lima. These include:</w:t>
      </w:r>
    </w:p>
    <w:p>
      <w:pPr>
        <w:numPr>
          <w:ilvl w:val="0"/>
          <w:numId w:val="1003"/>
        </w:numPr>
        <w:pStyle w:val="Compact"/>
      </w:pPr>
      <w:r>
        <w:rPr>
          <w:bCs/>
          <w:b/>
        </w:rPr>
        <w:t xml:space="preserve">Scenario A:</w:t>
      </w:r>
      <w:r>
        <w:t xml:space="preserve"> </w:t>
      </w:r>
      <w:r>
        <w:t xml:space="preserve">Leak detection and repair in a multi-story residential building with low water pressure.</w:t>
      </w:r>
    </w:p>
    <w:p>
      <w:pPr>
        <w:numPr>
          <w:ilvl w:val="0"/>
          <w:numId w:val="1003"/>
        </w:numPr>
        <w:pStyle w:val="Compact"/>
      </w:pPr>
      <w:r>
        <w:rPr>
          <w:bCs/>
          <w:b/>
        </w:rPr>
        <w:t xml:space="preserve">Scenario B:</w:t>
      </w:r>
      <w:r>
        <w:t xml:space="preserve"> </w:t>
      </w:r>
      <w:r>
        <w:t xml:space="preserve">Installation of a new water heater system compliant with local electrical and plumbing codes.</w:t>
      </w:r>
    </w:p>
    <w:p>
      <w:pPr>
        <w:numPr>
          <w:ilvl w:val="0"/>
          <w:numId w:val="1003"/>
        </w:numPr>
        <w:pStyle w:val="Compact"/>
      </w:pPr>
      <w:r>
        <w:rPr>
          <w:bCs/>
          <w:b/>
        </w:rPr>
        <w:t xml:space="preserve">Scenario C:</w:t>
      </w:r>
      <w:r>
        <w:t xml:space="preserve"> </w:t>
      </w:r>
      <w:r>
        <w:t xml:space="preserve">Emergency response to a blocked drainage system in a commercial kitchen.</w:t>
      </w:r>
    </w:p>
    <w:p>
      <w:pPr>
        <w:pStyle w:val="FirstParagraph"/>
      </w:pPr>
      <w:r>
        <w:t xml:space="preserve">Each scenario will be monitored by a panel of evaluators consisting of senior engineers, municipal inspectors, and customer service representatives.</w:t>
      </w:r>
    </w:p>
    <w:bookmarkEnd w:id="25"/>
    <w:bookmarkStart w:id="26" w:name="data-collection"/>
    <w:p>
      <w:pPr>
        <w:pStyle w:val="Heading3"/>
      </w:pPr>
      <w:r>
        <w:t xml:space="preserve">4.3 Data Collection</w:t>
      </w:r>
    </w:p>
    <w:p>
      <w:pPr>
        <w:pStyle w:val="FirstParagraph"/>
      </w:pPr>
      <w:r>
        <w:t xml:space="preserve">Data will be collected using standardized checklists, timing devices, and observation logs. Key metrics include:</w:t>
      </w:r>
    </w:p>
    <w:p>
      <w:pPr>
        <w:numPr>
          <w:ilvl w:val="0"/>
          <w:numId w:val="1004"/>
        </w:numPr>
        <w:pStyle w:val="Compact"/>
      </w:pPr>
      <w:r>
        <w:t xml:space="preserve">Time taken to diagnose the issue.</w:t>
      </w:r>
    </w:p>
    <w:p>
      <w:pPr>
        <w:numPr>
          <w:ilvl w:val="0"/>
          <w:numId w:val="1004"/>
        </w:numPr>
        <w:pStyle w:val="Compact"/>
      </w:pPr>
      <w:r>
        <w:t xml:space="preserve">Time taken to complete the repair or installation.</w:t>
      </w:r>
    </w:p>
    <w:p>
      <w:pPr>
        <w:numPr>
          <w:ilvl w:val="0"/>
          <w:numId w:val="1004"/>
        </w:numPr>
        <w:pStyle w:val="Compact"/>
      </w:pPr>
      <w:r>
        <w:t xml:space="preserve">Quality of workmanship (assessed via pressure tests, visual inspection, and functionality checks).</w:t>
      </w:r>
    </w:p>
    <w:p>
      <w:pPr>
        <w:numPr>
          <w:ilvl w:val="0"/>
          <w:numId w:val="1004"/>
        </w:numPr>
        <w:pStyle w:val="Compact"/>
      </w:pPr>
      <w:r>
        <w:t xml:space="preserve">Adherence to safety protocols (use of personal protective equipment, proper handling of tools and materials).</w:t>
      </w:r>
    </w:p>
    <w:p>
      <w:pPr>
        <w:numPr>
          <w:ilvl w:val="0"/>
          <w:numId w:val="1004"/>
        </w:numPr>
        <w:pStyle w:val="Compact"/>
      </w:pPr>
      <w:r>
        <w:t xml:space="preserve">Communication with clients (clarity, professionalism, language proficiency in Spanish).</w:t>
      </w:r>
    </w:p>
    <w:bookmarkEnd w:id="26"/>
    <w:bookmarkEnd w:id="27"/>
    <w:bookmarkStart w:id="28" w:name="evaluation-criteria"/>
    <w:p>
      <w:pPr>
        <w:pStyle w:val="Heading2"/>
      </w:pPr>
      <w:r>
        <w:t xml:space="preserve">5. Evaluation Criteria</w:t>
      </w:r>
    </w:p>
    <w:p>
      <w:pPr>
        <w:pStyle w:val="FirstParagraph"/>
      </w:pPr>
      <w:r>
        <w:t xml:space="preserve">Each Plumber will be scored on a scale of 1 to 5 for each criterion, with 5 being the highest. The total score will determine the overall performance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Skill</w:t>
            </w:r>
          </w:p>
        </w:tc>
        <w:tc>
          <w:tcPr/>
          <w:p>
            <w:pPr>
              <w:pStyle w:val="Compact"/>
              <w:jc w:val="left"/>
            </w:pPr>
            <w:r>
              <w:t xml:space="preserve">Accuracy and effectiveness in performing plumbing tasks.</w:t>
            </w:r>
          </w:p>
        </w:tc>
        <w:tc>
          <w:tcPr/>
          <w:p>
            <w:pPr>
              <w:pStyle w:val="Compact"/>
              <w:jc w:val="left"/>
            </w:pPr>
            <w:r>
              <w:t xml:space="preserve">30%</w:t>
            </w:r>
          </w:p>
        </w:tc>
      </w:tr>
      <w:tr>
        <w:tc>
          <w:tcPr/>
          <w:p>
            <w:pPr>
              <w:pStyle w:val="Compact"/>
              <w:jc w:val="left"/>
            </w:pPr>
            <w:r>
              <w:t xml:space="preserve">Efficiency</w:t>
            </w:r>
          </w:p>
        </w:tc>
        <w:tc>
          <w:tcPr/>
          <w:p>
            <w:pPr>
              <w:pStyle w:val="Compact"/>
              <w:jc w:val="left"/>
            </w:pPr>
            <w:r>
              <w:t xml:space="preserve">Speed and resourcefulness in completing tasks.</w:t>
            </w:r>
          </w:p>
        </w:tc>
        <w:tc>
          <w:tcPr/>
          <w:p>
            <w:pPr>
              <w:pStyle w:val="Compact"/>
              <w:jc w:val="left"/>
            </w:pPr>
            <w:r>
              <w:t xml:space="preserve">20%</w:t>
            </w:r>
          </w:p>
        </w:tc>
      </w:tr>
      <w:tr>
        <w:tc>
          <w:tcPr/>
          <w:p>
            <w:pPr>
              <w:pStyle w:val="Compact"/>
              <w:jc w:val="left"/>
            </w:pPr>
            <w:r>
              <w:t xml:space="preserve">Compliance</w:t>
            </w:r>
          </w:p>
        </w:tc>
        <w:tc>
          <w:tcPr/>
          <w:p>
            <w:pPr>
              <w:pStyle w:val="Compact"/>
              <w:jc w:val="left"/>
            </w:pPr>
            <w:r>
              <w:t xml:space="preserve">Adherence to Peruvian regulations and safety standards.</w:t>
            </w:r>
          </w:p>
        </w:tc>
        <w:tc>
          <w:tcPr/>
          <w:p>
            <w:pPr>
              <w:pStyle w:val="Compact"/>
              <w:jc w:val="left"/>
            </w:pPr>
            <w:r>
              <w:t xml:space="preserve">20%</w:t>
            </w:r>
          </w:p>
        </w:tc>
      </w:tr>
      <w:tr>
        <w:tc>
          <w:tcPr/>
          <w:p>
            <w:pPr>
              <w:pStyle w:val="Compact"/>
              <w:jc w:val="left"/>
            </w:pPr>
            <w:r>
              <w:t xml:space="preserve">Professionalism</w:t>
            </w:r>
          </w:p>
        </w:tc>
        <w:tc>
          <w:tcPr/>
          <w:p>
            <w:pPr>
              <w:pStyle w:val="Compact"/>
              <w:jc w:val="left"/>
            </w:pPr>
            <w:r>
              <w:t xml:space="preserve">Behavior, communication, and customer interaction.</w:t>
            </w:r>
          </w:p>
        </w:tc>
        <w:tc>
          <w:tcPr/>
          <w:p>
            <w:pPr>
              <w:pStyle w:val="Compact"/>
              <w:jc w:val="left"/>
            </w:pPr>
            <w:r>
              <w:t xml:space="preserve">15%</w:t>
            </w:r>
          </w:p>
        </w:tc>
      </w:tr>
      <w:tr>
        <w:tc>
          <w:tcPr/>
          <w:p>
            <w:pPr>
              <w:pStyle w:val="Compact"/>
              <w:jc w:val="left"/>
            </w:pPr>
            <w:r>
              <w:t xml:space="preserve">Adaptability</w:t>
            </w:r>
          </w:p>
        </w:tc>
        <w:tc>
          <w:tcPr/>
          <w:p>
            <w:pPr>
              <w:pStyle w:val="Compact"/>
              <w:jc w:val="left"/>
            </w:pPr>
            <w:r>
              <w:t xml:space="preserve">Ability to handle unexpected challenges specific to Lima’s infrastructure.</w:t>
            </w:r>
          </w:p>
        </w:tc>
        <w:tc>
          <w:tcPr/>
          <w:p>
            <w:pPr>
              <w:pStyle w:val="Compact"/>
              <w:jc w:val="left"/>
            </w:pPr>
            <w:r>
              <w:t xml:space="preserve">15%</w:t>
            </w:r>
          </w:p>
        </w:tc>
      </w:tr>
    </w:tbl>
    <w:bookmarkEnd w:id="28"/>
    <w:bookmarkStart w:id="29" w:name="safety-and-ethical-considerations"/>
    <w:p>
      <w:pPr>
        <w:pStyle w:val="Heading2"/>
      </w:pPr>
      <w:r>
        <w:t xml:space="preserve">6. Safety and Ethical Considerations</w:t>
      </w:r>
    </w:p>
    <w:p>
      <w:pPr>
        <w:pStyle w:val="FirstParagraph"/>
      </w:pPr>
      <w:r>
        <w:t xml:space="preserve">All participants must follow strict safety guidelines to prevent accidents during the experiment. This includes wearing appropriate personal protective equipment (PPE), using tools correctly, and ensuring that all work areas are secure. Ethical considerations include obtaining informed consent from all participants, maintaining confidentiality of personal data, and ensuring that the evaluation process is fair and unbiased.</w:t>
      </w:r>
    </w:p>
    <w:bookmarkEnd w:id="29"/>
    <w:bookmarkStart w:id="30" w:name="timeline"/>
    <w:p>
      <w:pPr>
        <w:pStyle w:val="Heading2"/>
      </w:pPr>
      <w:r>
        <w:t xml:space="preserve">7. Timeline</w:t>
      </w:r>
    </w:p>
    <w:p>
      <w:pPr>
        <w:pStyle w:val="FirstParagraph"/>
      </w:pPr>
      <w:r>
        <w:t xml:space="preserve">The experiment will be conducted over a period of six weeks:</w:t>
      </w:r>
    </w:p>
    <w:p>
      <w:pPr>
        <w:numPr>
          <w:ilvl w:val="0"/>
          <w:numId w:val="1005"/>
        </w:numPr>
        <w:pStyle w:val="Compact"/>
      </w:pPr>
      <w:r>
        <w:rPr>
          <w:bCs/>
          <w:b/>
        </w:rPr>
        <w:t xml:space="preserve">Week 1:</w:t>
      </w:r>
      <w:r>
        <w:t xml:space="preserve"> </w:t>
      </w:r>
      <w:r>
        <w:t xml:space="preserve">Recruitment and briefing of participants.</w:t>
      </w:r>
    </w:p>
    <w:p>
      <w:pPr>
        <w:numPr>
          <w:ilvl w:val="0"/>
          <w:numId w:val="1005"/>
        </w:numPr>
        <w:pStyle w:val="Compact"/>
      </w:pPr>
      <w:r>
        <w:rPr>
          <w:bCs/>
          <w:b/>
        </w:rPr>
        <w:t xml:space="preserve">Weeks 2-4:</w:t>
      </w:r>
      <w:r>
        <w:t xml:space="preserve"> </w:t>
      </w:r>
      <w:r>
        <w:t xml:space="preserve">Execution of experimental scenarios.</w:t>
      </w:r>
    </w:p>
    <w:p>
      <w:pPr>
        <w:numPr>
          <w:ilvl w:val="0"/>
          <w:numId w:val="1005"/>
        </w:numPr>
        <w:pStyle w:val="Compact"/>
      </w:pPr>
      <w:r>
        <w:rPr>
          <w:bCs/>
          <w:b/>
        </w:rPr>
        <w:t xml:space="preserve">Week 5:</w:t>
      </w:r>
      <w:r>
        <w:t xml:space="preserve"> </w:t>
      </w:r>
      <w:r>
        <w:t xml:space="preserve">Data analysis and scoring.</w:t>
      </w:r>
    </w:p>
    <w:p>
      <w:pPr>
        <w:numPr>
          <w:ilvl w:val="0"/>
          <w:numId w:val="1005"/>
        </w:numPr>
        <w:pStyle w:val="Compact"/>
      </w:pPr>
      <w:r>
        <w:rPr>
          <w:bCs/>
          <w:b/>
        </w:rPr>
        <w:t xml:space="preserve">Week 6:</w:t>
      </w:r>
      <w:r>
        <w:t xml:space="preserve"> </w:t>
      </w:r>
      <w:r>
        <w:t xml:space="preserve">Reporting and dissemination of results.</w:t>
      </w:r>
    </w:p>
    <w:bookmarkEnd w:id="30"/>
    <w:bookmarkStart w:id="31" w:name="expected-outcomes"/>
    <w:p>
      <w:pPr>
        <w:pStyle w:val="Heading2"/>
      </w:pPr>
      <w:r>
        <w:t xml:space="preserve">8. Expected Outcomes</w:t>
      </w:r>
    </w:p>
    <w:p>
      <w:pPr>
        <w:pStyle w:val="FirstParagraph"/>
      </w:pPr>
      <w:r>
        <w:t xml:space="preserve">This Experiment Protocol aims to produce a comprehensive report on the current state of plumbing services in Peru Lima. The findings will help identify areas for improvement, inform training programs, and support policy decisions related to urban infrastructure and public health. By focusing on the Plumber’s role within the specific context of Lima, the experiment will contribute to enhancing the quality and reliability of plumbing services across the city.</w:t>
      </w:r>
    </w:p>
    <w:bookmarkEnd w:id="31"/>
    <w:bookmarkStart w:id="32" w:name="conclusion"/>
    <w:p>
      <w:pPr>
        <w:pStyle w:val="Heading2"/>
      </w:pPr>
      <w:r>
        <w:t xml:space="preserve">9. Conclusion</w:t>
      </w:r>
    </w:p>
    <w:p>
      <w:pPr>
        <w:pStyle w:val="FirstParagraph"/>
      </w:pPr>
      <w:r>
        <w:t xml:space="preserve">This Experiment Protocol provides a structured approach to evaluating the performance of Plumbers in Peru Lima. By adhering to the outlined methodology and criteria, stakeholders can gain valuable insights into the strengths and weaknesses of current plumbing practices. The ultimate goal is to improve service quality, ensure regulatory compliance, and enhance the well-being of Lima’s residents through better water and sanitation management.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Peru Lima</dc:title>
  <dc:creator/>
  <dc:language>en</dc:language>
  <cp:keywords/>
  <dcterms:created xsi:type="dcterms:W3CDTF">2026-10-10T01:02:55Z</dcterms:created>
  <dcterms:modified xsi:type="dcterms:W3CDTF">2026-10-10T01:02:55Z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