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f2867af7a7054de2958cea756088001496f055e"/>
    <w:p>
      <w:pPr>
        <w:pStyle w:val="Heading1"/>
      </w:pPr>
      <w:r>
        <w:t xml:space="preserve">Experiment Protocol: Evaluation of Corrosion-Resistant Plumbing Materials in High-Salinity Environments</w:t>
      </w:r>
    </w:p>
    <w:p>
      <w:pPr>
        <w:pStyle w:val="FirstParagraph"/>
      </w:pPr>
      <w:r>
        <w:rPr>
          <w:bCs/>
          <w:b/>
        </w:rPr>
        <w:t xml:space="preserve">Location:</w:t>
      </w:r>
      <w:r>
        <w:t xml:space="preserve"> </w:t>
      </w:r>
      <w:r>
        <w:t xml:space="preserve">Jeddah, Saudi Arabia</w:t>
      </w:r>
      <w:r>
        <w:br/>
      </w:r>
      <w:r>
        <w:rPr>
          <w:bCs/>
          <w:b/>
        </w:rPr>
        <w:t xml:space="preserve">Subject:</w:t>
      </w:r>
      <w:r>
        <w:t xml:space="preserve"> </w:t>
      </w:r>
      <w:r>
        <w:t xml:space="preserve">Plumber Installation Techniques and Material Durability</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of various plumbing materials and installation techniques employed by professional plumbers in Jeddah, Saudi Arabia. Jeddah's unique environmental conditions, characterized by high humidity, elevated temperatures, and proximity to the Red Sea, create a highly corrosive environment for plumbing systems. The primary objective of this experiment is to determine the most effective materials and practices that ensure long-term durability, water quality, and system efficiency in residential and commercial buildings.</w:t>
      </w:r>
    </w:p>
    <w:p>
      <w:pPr>
        <w:pStyle w:val="BodyText"/>
      </w:pPr>
      <w:r>
        <w:t xml:space="preserve">The role of the plumber in this context is critical, as their expertise directly influences the integrity of the plumbing infrastructure. This protocol aims to provide standardized guidelines for plumbers in Jeddah to follow during installation and maintenance, ensuring compliance with local regulations and international best practices.</w:t>
      </w:r>
    </w:p>
    <w:bookmarkEnd w:id="20"/>
    <w:bookmarkStart w:id="21" w:name="objectives"/>
    <w:p>
      <w:pPr>
        <w:pStyle w:val="Heading2"/>
      </w:pPr>
      <w:r>
        <w:t xml:space="preserve">2. Objectives</w:t>
      </w:r>
    </w:p>
    <w:p>
      <w:pPr>
        <w:numPr>
          <w:ilvl w:val="0"/>
          <w:numId w:val="1001"/>
        </w:numPr>
        <w:pStyle w:val="Compact"/>
      </w:pPr>
      <w:r>
        <w:t xml:space="preserve">To evaluate the corrosion resistance of commonly used plumbing materials (e.g., PVC, CPVC, PEX, copper, and stainless steel) in Jeddah's coastal environment.</w:t>
      </w:r>
    </w:p>
    <w:p>
      <w:pPr>
        <w:numPr>
          <w:ilvl w:val="0"/>
          <w:numId w:val="1001"/>
        </w:numPr>
        <w:pStyle w:val="Compact"/>
      </w:pPr>
      <w:r>
        <w:t xml:space="preserve">To assess the impact of different installation techniques on the longevity and performance of plumbing systems.</w:t>
      </w:r>
    </w:p>
    <w:p>
      <w:pPr>
        <w:numPr>
          <w:ilvl w:val="0"/>
          <w:numId w:val="1001"/>
        </w:numPr>
        <w:pStyle w:val="Compact"/>
      </w:pPr>
      <w:r>
        <w:t xml:space="preserve">To identify potential risks associated with water quality degradation due to material failure.</w:t>
      </w:r>
    </w:p>
    <w:p>
      <w:pPr>
        <w:numPr>
          <w:ilvl w:val="0"/>
          <w:numId w:val="1001"/>
        </w:numPr>
        <w:pStyle w:val="Compact"/>
      </w:pPr>
      <w:r>
        <w:t xml:space="preserve">To develop recommendations for plumbers in Saudi Arabia Jeddah regarding material selection and installation practices.</w:t>
      </w:r>
    </w:p>
    <w:bookmarkEnd w:id="21"/>
    <w:bookmarkStart w:id="22" w:name="scope"/>
    <w:p>
      <w:pPr>
        <w:pStyle w:val="Heading2"/>
      </w:pPr>
      <w:r>
        <w:t xml:space="preserve">3. Scope</w:t>
      </w:r>
    </w:p>
    <w:p>
      <w:pPr>
        <w:pStyle w:val="FirstParagraph"/>
      </w:pPr>
      <w:r>
        <w:t xml:space="preserve">This experiment will focus on residential and commercial plumbing systems in Jeddah, Saudi Arabia. It will include both new installations and existing systems undergoing maintenance. The study will involve collaboration with licensed plumbers, material suppliers, and local regulatory authorities to ensure comprehensive data collection and analysis.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Material/Equipment</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PVC Pipes</w:t>
            </w:r>
          </w:p>
        </w:tc>
        <w:tc>
          <w:tcPr/>
          <w:p>
            <w:pPr>
              <w:pStyle w:val="Compact"/>
              <w:jc w:val="left"/>
            </w:pPr>
            <w:r>
              <w:t xml:space="preserve">Standard and reinforced variants</w:t>
            </w:r>
          </w:p>
        </w:tc>
        <w:tc>
          <w:tcPr/>
          <w:p>
            <w:pPr>
              <w:pStyle w:val="Compact"/>
              <w:jc w:val="left"/>
            </w:pPr>
            <w:r>
              <w:t xml:space="preserve">50 meters</w:t>
            </w:r>
          </w:p>
        </w:tc>
      </w:tr>
      <w:tr>
        <w:tc>
          <w:tcPr/>
          <w:p>
            <w:pPr>
              <w:pStyle w:val="Compact"/>
              <w:jc w:val="left"/>
            </w:pPr>
            <w:r>
              <w:t xml:space="preserve">CPVC Pipes</w:t>
            </w:r>
          </w:p>
        </w:tc>
        <w:tc>
          <w:tcPr/>
          <w:p>
            <w:pPr>
              <w:pStyle w:val="Compact"/>
              <w:jc w:val="left"/>
            </w:pPr>
            <w:r>
              <w:t xml:space="preserve">High-temperature resistant</w:t>
            </w:r>
          </w:p>
        </w:tc>
        <w:tc>
          <w:tcPr/>
          <w:p>
            <w:pPr>
              <w:pStyle w:val="Compact"/>
              <w:jc w:val="left"/>
            </w:pPr>
            <w:r>
              <w:t xml:space="preserve">50 meters</w:t>
            </w:r>
          </w:p>
        </w:tc>
      </w:tr>
      <w:tr>
        <w:tc>
          <w:tcPr/>
          <w:p>
            <w:pPr>
              <w:pStyle w:val="Compact"/>
              <w:jc w:val="left"/>
            </w:pPr>
            <w:r>
              <w:t xml:space="preserve">PEX Pipes</w:t>
            </w:r>
          </w:p>
        </w:tc>
        <w:tc>
          <w:tcPr/>
          <w:p>
            <w:pPr>
              <w:pStyle w:val="Compact"/>
              <w:jc w:val="left"/>
            </w:pPr>
            <w:r>
              <w:t xml:space="preserve">Cross-linked polyethylene</w:t>
            </w:r>
          </w:p>
        </w:tc>
        <w:tc>
          <w:tcPr/>
          <w:p>
            <w:pPr>
              <w:pStyle w:val="Compact"/>
              <w:jc w:val="left"/>
            </w:pPr>
            <w:r>
              <w:t xml:space="preserve">50 meters</w:t>
            </w:r>
          </w:p>
        </w:tc>
      </w:tr>
      <w:tr>
        <w:tc>
          <w:tcPr/>
          <w:p>
            <w:pPr>
              <w:pStyle w:val="Compact"/>
              <w:jc w:val="left"/>
            </w:pPr>
            <w:r>
              <w:t xml:space="preserve">Copper Pipes</w:t>
            </w:r>
          </w:p>
        </w:tc>
        <w:tc>
          <w:tcPr/>
          <w:p>
            <w:pPr>
              <w:pStyle w:val="Compact"/>
              <w:jc w:val="left"/>
            </w:pPr>
            <w:r>
              <w:t xml:space="preserve">Type L and M</w:t>
            </w:r>
          </w:p>
        </w:tc>
        <w:tc>
          <w:tcPr/>
          <w:p>
            <w:pPr>
              <w:pStyle w:val="Compact"/>
              <w:jc w:val="left"/>
            </w:pPr>
            <w:r>
              <w:t xml:space="preserve">50 meters</w:t>
            </w:r>
          </w:p>
        </w:tc>
      </w:tr>
      <w:tr>
        <w:tc>
          <w:tcPr/>
          <w:p>
            <w:pPr>
              <w:pStyle w:val="Compact"/>
              <w:jc w:val="left"/>
            </w:pPr>
            <w:r>
              <w:t xml:space="preserve">Stainless Steel Pipes</w:t>
            </w:r>
          </w:p>
        </w:tc>
        <w:tc>
          <w:tcPr/>
          <w:p>
            <w:pPr>
              <w:pStyle w:val="Compact"/>
              <w:jc w:val="left"/>
            </w:pPr>
            <w:r>
              <w:t xml:space="preserve">Grade 316L</w:t>
            </w:r>
          </w:p>
        </w:tc>
        <w:tc>
          <w:tcPr/>
          <w:p>
            <w:pPr>
              <w:pStyle w:val="Compact"/>
              <w:jc w:val="left"/>
            </w:pPr>
            <w:r>
              <w:t xml:space="preserve">50 meters</w:t>
            </w:r>
          </w:p>
        </w:tc>
      </w:tr>
      <w:tr>
        <w:tc>
          <w:tcPr/>
          <w:p>
            <w:pPr>
              <w:pStyle w:val="Compact"/>
              <w:jc w:val="left"/>
            </w:pPr>
            <w:r>
              <w:t xml:space="preserve">Fittings and Connectors</w:t>
            </w:r>
          </w:p>
        </w:tc>
        <w:tc>
          <w:tcPr/>
          <w:p>
            <w:pPr>
              <w:pStyle w:val="Compact"/>
              <w:jc w:val="left"/>
            </w:pPr>
            <w:r>
              <w:t xml:space="preserve">Compatible with each pipe type</w:t>
            </w:r>
          </w:p>
        </w:tc>
        <w:tc>
          <w:tcPr/>
          <w:p>
            <w:pPr>
              <w:pStyle w:val="Compact"/>
              <w:jc w:val="left"/>
            </w:pPr>
            <w:r>
              <w:t xml:space="preserve">As required</w:t>
            </w:r>
          </w:p>
        </w:tc>
      </w:tr>
      <w:tr>
        <w:tc>
          <w:tcPr/>
          <w:p>
            <w:pPr>
              <w:pStyle w:val="Compact"/>
              <w:jc w:val="left"/>
            </w:pPr>
            <w:r>
              <w:t xml:space="preserve">Corrosion Monitoring Sensors</w:t>
            </w:r>
          </w:p>
        </w:tc>
        <w:tc>
          <w:tcPr/>
          <w:p>
            <w:pPr>
              <w:pStyle w:val="Compact"/>
              <w:jc w:val="left"/>
            </w:pPr>
            <w:r>
              <w:t xml:space="preserve">For real-time data collection</w:t>
            </w:r>
          </w:p>
        </w:tc>
        <w:tc>
          <w:tcPr/>
          <w:p>
            <w:pPr>
              <w:pStyle w:val="Compact"/>
              <w:jc w:val="left"/>
            </w:pPr>
            <w:r>
              <w:t xml:space="preserve">20 units</w:t>
            </w:r>
          </w:p>
        </w:tc>
      </w:tr>
      <w:tr>
        <w:tc>
          <w:tcPr/>
          <w:p>
            <w:pPr>
              <w:pStyle w:val="Compact"/>
              <w:jc w:val="left"/>
            </w:pPr>
            <w:r>
              <w:t xml:space="preserve">Water Quality Testing Kits</w:t>
            </w:r>
          </w:p>
        </w:tc>
        <w:tc>
          <w:tcPr/>
          <w:p>
            <w:pPr>
              <w:pStyle w:val="Compact"/>
              <w:jc w:val="left"/>
            </w:pPr>
            <w:r>
              <w:t xml:space="preserve">For pH, salinity, and contaminant analysis</w:t>
            </w:r>
          </w:p>
        </w:tc>
        <w:tc>
          <w:tcPr/>
          <w:p>
            <w:pPr>
              <w:pStyle w:val="Compact"/>
              <w:jc w:val="left"/>
            </w:pPr>
            <w:r>
              <w:t xml:space="preserve">10 kits</w:t>
            </w:r>
          </w:p>
        </w:tc>
      </w:tr>
    </w:tbl>
    <w:bookmarkEnd w:id="23"/>
    <w:bookmarkStart w:id="28" w:name="methodology"/>
    <w:p>
      <w:pPr>
        <w:pStyle w:val="Heading2"/>
      </w:pPr>
      <w:r>
        <w:t xml:space="preserve">5. Methodology</w:t>
      </w:r>
    </w:p>
    <w:bookmarkStart w:id="24" w:name="site-selection"/>
    <w:p>
      <w:pPr>
        <w:pStyle w:val="Heading3"/>
      </w:pPr>
      <w:r>
        <w:t xml:space="preserve">5.1 Site Selection</w:t>
      </w:r>
    </w:p>
    <w:p>
      <w:pPr>
        <w:pStyle w:val="FirstParagraph"/>
      </w:pPr>
      <w:r>
        <w:t xml:space="preserve">Five test sites will be selected in Jeddah, representing different zones (coastal, urban, and suburban). Each site will have identical plumbing configurations installed using different materials to allow for comparative analysis.</w:t>
      </w:r>
    </w:p>
    <w:bookmarkEnd w:id="24"/>
    <w:bookmarkStart w:id="25" w:name="installation-process"/>
    <w:p>
      <w:pPr>
        <w:pStyle w:val="Heading3"/>
      </w:pPr>
      <w:r>
        <w:t xml:space="preserve">5.2 Installation Process</w:t>
      </w:r>
    </w:p>
    <w:p>
      <w:pPr>
        <w:pStyle w:val="FirstParagraph"/>
      </w:pPr>
      <w:r>
        <w:t xml:space="preserve">Licensed plumbers in Jeddah will perform all installations according to standardized procedures. Key steps include:</w:t>
      </w:r>
    </w:p>
    <w:p>
      <w:pPr>
        <w:numPr>
          <w:ilvl w:val="0"/>
          <w:numId w:val="1002"/>
        </w:numPr>
        <w:pStyle w:val="Compact"/>
      </w:pPr>
      <w:r>
        <w:t xml:space="preserve">Site preparation and layout planning.</w:t>
      </w:r>
    </w:p>
    <w:p>
      <w:pPr>
        <w:numPr>
          <w:ilvl w:val="0"/>
          <w:numId w:val="1002"/>
        </w:numPr>
        <w:pStyle w:val="Compact"/>
      </w:pPr>
      <w:r>
        <w:t xml:space="preserve">Material inspection and verification.</w:t>
      </w:r>
    </w:p>
    <w:p>
      <w:pPr>
        <w:numPr>
          <w:ilvl w:val="0"/>
          <w:numId w:val="1002"/>
        </w:numPr>
        <w:pStyle w:val="Compact"/>
      </w:pPr>
      <w:r>
        <w:t xml:space="preserve">Pipe cutting, joining, and securing using manufacturer-recommended techniques.</w:t>
      </w:r>
    </w:p>
    <w:p>
      <w:pPr>
        <w:numPr>
          <w:ilvl w:val="0"/>
          <w:numId w:val="1002"/>
        </w:numPr>
        <w:pStyle w:val="Compact"/>
      </w:pPr>
      <w:r>
        <w:t xml:space="preserve">Pressure testing to ensure leak-free systems.</w:t>
      </w:r>
    </w:p>
    <w:p>
      <w:pPr>
        <w:numPr>
          <w:ilvl w:val="0"/>
          <w:numId w:val="1002"/>
        </w:numPr>
        <w:pStyle w:val="Compact"/>
      </w:pPr>
      <w:r>
        <w:t xml:space="preserve">Installation of corrosion monitoring sensors at critical points.</w:t>
      </w:r>
    </w:p>
    <w:bookmarkEnd w:id="25"/>
    <w:bookmarkStart w:id="26" w:name="data-collection"/>
    <w:p>
      <w:pPr>
        <w:pStyle w:val="Heading3"/>
      </w:pPr>
      <w:r>
        <w:t xml:space="preserve">5.3 Data Collection</w:t>
      </w:r>
    </w:p>
    <w:p>
      <w:pPr>
        <w:pStyle w:val="FirstParagraph"/>
      </w:pPr>
      <w:r>
        <w:t xml:space="preserve">Data will be collected over a period of 24 months, including:</w:t>
      </w:r>
    </w:p>
    <w:p>
      <w:pPr>
        <w:numPr>
          <w:ilvl w:val="0"/>
          <w:numId w:val="1003"/>
        </w:numPr>
        <w:pStyle w:val="Compact"/>
      </w:pPr>
      <w:r>
        <w:t xml:space="preserve">Monthly visual inspections for signs of corrosion, leaks, or damage.</w:t>
      </w:r>
    </w:p>
    <w:p>
      <w:pPr>
        <w:numPr>
          <w:ilvl w:val="0"/>
          <w:numId w:val="1003"/>
        </w:numPr>
        <w:pStyle w:val="Compact"/>
      </w:pPr>
      <w:r>
        <w:t xml:space="preserve">Quarterly water quality tests to monitor changes in pH, salinity, and contaminant levels.</w:t>
      </w:r>
    </w:p>
    <w:p>
      <w:pPr>
        <w:numPr>
          <w:ilvl w:val="0"/>
          <w:numId w:val="1003"/>
        </w:numPr>
        <w:pStyle w:val="Compact"/>
      </w:pPr>
      <w:r>
        <w:t xml:space="preserve">Continuous monitoring of corrosion rates using installed sensors.</w:t>
      </w:r>
    </w:p>
    <w:p>
      <w:pPr>
        <w:numPr>
          <w:ilvl w:val="0"/>
          <w:numId w:val="1003"/>
        </w:numPr>
        <w:pStyle w:val="Compact"/>
      </w:pPr>
      <w:r>
        <w:t xml:space="preserve">Documentation of any maintenance or repairs performed by plumbers.</w:t>
      </w:r>
    </w:p>
    <w:bookmarkEnd w:id="26"/>
    <w:bookmarkStart w:id="27" w:name="analysis"/>
    <w:p>
      <w:pPr>
        <w:pStyle w:val="Heading3"/>
      </w:pPr>
      <w:r>
        <w:t xml:space="preserve">5.4 Analysis</w:t>
      </w:r>
    </w:p>
    <w:p>
      <w:pPr>
        <w:pStyle w:val="FirstParagraph"/>
      </w:pPr>
      <w:r>
        <w:t xml:space="preserve">Collected data will be analyzed to determine:</w:t>
      </w:r>
    </w:p>
    <w:p>
      <w:pPr>
        <w:numPr>
          <w:ilvl w:val="0"/>
          <w:numId w:val="1004"/>
        </w:numPr>
        <w:pStyle w:val="Compact"/>
      </w:pPr>
      <w:r>
        <w:t xml:space="preserve">The relative performance of each material in terms of corrosion resistance and durability.</w:t>
      </w:r>
    </w:p>
    <w:p>
      <w:pPr>
        <w:numPr>
          <w:ilvl w:val="0"/>
          <w:numId w:val="1004"/>
        </w:numPr>
        <w:pStyle w:val="Compact"/>
      </w:pPr>
      <w:r>
        <w:t xml:space="preserve">The impact of installation techniques on system performance.</w:t>
      </w:r>
    </w:p>
    <w:p>
      <w:pPr>
        <w:numPr>
          <w:ilvl w:val="0"/>
          <w:numId w:val="1004"/>
        </w:numPr>
        <w:pStyle w:val="Compact"/>
      </w:pPr>
      <w:r>
        <w:t xml:space="preserve">Any correlations between material failure and water quality degradation.</w:t>
      </w:r>
    </w:p>
    <w:bookmarkEnd w:id="27"/>
    <w:bookmarkEnd w:id="28"/>
    <w:bookmarkStart w:id="29" w:name="safety-considerations"/>
    <w:p>
      <w:pPr>
        <w:pStyle w:val="Heading2"/>
      </w:pPr>
      <w:r>
        <w:t xml:space="preserve">6. Safety Considerations</w:t>
      </w:r>
    </w:p>
    <w:p>
      <w:pPr>
        <w:pStyle w:val="FirstParagraph"/>
      </w:pPr>
      <w:r>
        <w:t xml:space="preserve">All plumbers and personnel involved in this experiment must adhere to strict safety protocols, including:</w:t>
      </w:r>
    </w:p>
    <w:p>
      <w:pPr>
        <w:numPr>
          <w:ilvl w:val="0"/>
          <w:numId w:val="1005"/>
        </w:numPr>
        <w:pStyle w:val="Compact"/>
      </w:pPr>
      <w:r>
        <w:t xml:space="preserve">Wearing appropriate personal protective equipment (PPE).</w:t>
      </w:r>
    </w:p>
    <w:p>
      <w:pPr>
        <w:numPr>
          <w:ilvl w:val="0"/>
          <w:numId w:val="1005"/>
        </w:numPr>
        <w:pStyle w:val="Compact"/>
      </w:pPr>
      <w:r>
        <w:t xml:space="preserve">Following local regulations and guidelines for plumbing work in Saudi Arabia.</w:t>
      </w:r>
    </w:p>
    <w:p>
      <w:pPr>
        <w:numPr>
          <w:ilvl w:val="0"/>
          <w:numId w:val="1005"/>
        </w:numPr>
        <w:pStyle w:val="Compact"/>
      </w:pPr>
      <w:r>
        <w:t xml:space="preserve">Ensuring proper ventilation and handling of chemicals during testing.</w:t>
      </w:r>
    </w:p>
    <w:bookmarkEnd w:id="29"/>
    <w:bookmarkStart w:id="30" w:name="expected-outcomes"/>
    <w:p>
      <w:pPr>
        <w:pStyle w:val="Heading2"/>
      </w:pPr>
      <w:r>
        <w:t xml:space="preserve">7. Expected Outcomes</w:t>
      </w:r>
    </w:p>
    <w:p>
      <w:pPr>
        <w:pStyle w:val="FirstParagraph"/>
      </w:pPr>
      <w:r>
        <w:t xml:space="preserve">This experiment aims to provide actionable insights for plumbers in Jeddah, Saudi Arabia, regarding the selection of materials and installation practices that best suit the region's challenging environment. The findings will contribute to improved plumbing standards, reduced maintenance costs, and enhanced water quality for residents and businesses.</w:t>
      </w:r>
    </w:p>
    <w:bookmarkEnd w:id="30"/>
    <w:bookmarkStart w:id="31" w:name="conclusion"/>
    <w:p>
      <w:pPr>
        <w:pStyle w:val="Heading2"/>
      </w:pPr>
      <w:r>
        <w:t xml:space="preserve">8. Conclusion</w:t>
      </w:r>
    </w:p>
    <w:p>
      <w:pPr>
        <w:pStyle w:val="FirstParagraph"/>
      </w:pPr>
      <w:r>
        <w:t xml:space="preserve">The Experiment Protocol for evaluating plumbing materials and techniques in Jeddah, Saudi Arabia, is designed to address the unique challenges posed by the region's environmental conditions. By involving skilled plumbers and employing rigorous testing methods, this study seeks to establish best practices that will benefit the plumbing industry and the broader community in Saudi Arabia Jeddah.</w:t>
      </w:r>
    </w:p>
    <w:p>
      <w:pPr>
        <w:pStyle w:val="BodyText"/>
      </w:pPr>
      <w:r>
        <w:t xml:space="preserve">© 2023 Experiment Protocol for Plumbing Systems in Jeddah, Saudi Arabia.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Jeddah, Saudi Arabia</dc:title>
  <dc:creator/>
  <dc:language>en</dc:language>
  <cp:keywords/>
  <dcterms:created xsi:type="dcterms:W3CDTF">2026-10-10T04:30:35Z</dcterms:created>
  <dcterms:modified xsi:type="dcterms:W3CDTF">2026-10-10T04:30:35Z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