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Plumber</w:t>
      </w:r>
      <w:r>
        <w:t xml:space="preserve"> </w:t>
      </w:r>
      <w:r>
        <w:t xml:space="preserve">Performance</w:t>
      </w:r>
      <w:r>
        <w:t xml:space="preserve"> </w:t>
      </w:r>
      <w:r>
        <w:t xml:space="preserve">in</w:t>
      </w:r>
      <w:r>
        <w:t xml:space="preserve"> </w:t>
      </w:r>
      <w:r>
        <w:t xml:space="preserve">Spain</w:t>
      </w:r>
      <w:r>
        <w:t xml:space="preserve"> </w:t>
      </w:r>
      <w:r>
        <w:t xml:space="preserve">Valencia</w:t>
      </w:r>
    </w:p>
    <w:bookmarkStart w:id="31" w:name="X1ab958bcc8f1debb135b9a9a122c3a64fbe1691"/>
    <w:p>
      <w:pPr>
        <w:pStyle w:val="Heading1"/>
      </w:pPr>
      <w:r>
        <w:t xml:space="preserve">Experiment Protocol: Evaluation of Plumber Efficiency and Compliance in Spain Valencia</w:t>
      </w:r>
    </w:p>
    <w:p>
      <w:pPr>
        <w:pStyle w:val="FirstParagraph"/>
      </w:pPr>
      <w:r>
        <w:rPr>
          <w:bCs/>
          <w:b/>
        </w:rPr>
        <w:t xml:space="preserve">Protocol ID:</w:t>
      </w:r>
      <w:r>
        <w:t xml:space="preserve"> </w:t>
      </w:r>
      <w:r>
        <w:t xml:space="preserve">EXP-PLB-VALE-2024-001</w:t>
      </w:r>
    </w:p>
    <w:p>
      <w:pPr>
        <w:pStyle w:val="BodyText"/>
      </w:pPr>
      <w:r>
        <w:rPr>
          <w:bCs/>
          <w:b/>
        </w:rPr>
        <w:t xml:space="preserve">Date:</w:t>
      </w:r>
      <w:r>
        <w:t xml:space="preserve"> </w:t>
      </w:r>
      <w:r>
        <w:t xml:space="preserve">October 24, 2024</w:t>
      </w:r>
    </w:p>
    <w:p>
      <w:pPr>
        <w:pStyle w:val="BodyText"/>
      </w:pPr>
      <w:r>
        <w:rPr>
          <w:bCs/>
          <w:b/>
        </w:rPr>
        <w:t xml:space="preserve">Location:</w:t>
      </w:r>
      <w:r>
        <w:t xml:space="preserve"> </w:t>
      </w:r>
      <w:r>
        <w:t xml:space="preserve">Valencia, Spain</w:t>
      </w:r>
    </w:p>
    <w:p>
      <w:pPr>
        <w:pStyle w:val="BodyText"/>
      </w:pPr>
      <w:r>
        <w:rPr>
          <w:bCs/>
          <w:b/>
        </w:rPr>
        <w:t xml:space="preserve">Subject:</w:t>
      </w:r>
      <w:r>
        <w:t xml:space="preserve"> </w:t>
      </w:r>
      <w:r>
        <w:t xml:space="preserve">Plumber</w:t>
      </w:r>
    </w:p>
    <w:bookmarkStart w:id="20" w:name="introduction-and-background"/>
    <w:p>
      <w:pPr>
        <w:pStyle w:val="Heading2"/>
      </w:pPr>
      <w:r>
        <w:t xml:space="preserve">1. Introduction and Background</w:t>
      </w:r>
    </w:p>
    <w:p>
      <w:pPr>
        <w:pStyle w:val="FirstParagraph"/>
      </w:pPr>
      <w:r>
        <w:t xml:space="preserve">This Experiment Protocol outlines the methodology for assessing the technical proficiency, regulatory compliance, and operational efficiency of a Plumber operating within the specific environmental and legal context of Spain Valencia. Valencia, as a major coastal city in the Valencian Community, presents unique challenges for plumbing infrastructure, including high water hardness, specific municipal codes regarding water conservation, and the architectural diversity ranging from historic "Casco Antiguo" buildings to modern high-rises.</w:t>
      </w:r>
    </w:p>
    <w:p>
      <w:pPr>
        <w:pStyle w:val="BodyText"/>
      </w:pPr>
      <w:r>
        <w:t xml:space="preserve">The primary objective is to determine if the Plumber meets the rigorous standards required for residential and commercial installations in this region, ensuring safety, sustainability, and adherence to the Spanish Technical Building Code (CTE).</w:t>
      </w:r>
    </w:p>
    <w:bookmarkEnd w:id="20"/>
    <w:bookmarkStart w:id="21" w:name="objectives"/>
    <w:p>
      <w:pPr>
        <w:pStyle w:val="Heading2"/>
      </w:pPr>
      <w:r>
        <w:t xml:space="preserve">2. Objectives</w:t>
      </w:r>
    </w:p>
    <w:p>
      <w:pPr>
        <w:pStyle w:val="FirstParagraph"/>
      </w:pPr>
      <w:r>
        <w:t xml:space="preserve">The specific goals of this experiment are:</w:t>
      </w:r>
    </w:p>
    <w:p>
      <w:pPr>
        <w:numPr>
          <w:ilvl w:val="0"/>
          <w:numId w:val="1001"/>
        </w:numPr>
        <w:pStyle w:val="Compact"/>
      </w:pPr>
      <w:r>
        <w:t xml:space="preserve">To evaluate the Plumber's ability to diagnose and repair complex leaks in systems typical of Valencia's older infrastructure.</w:t>
      </w:r>
    </w:p>
    <w:p>
      <w:pPr>
        <w:numPr>
          <w:ilvl w:val="0"/>
          <w:numId w:val="1001"/>
        </w:numPr>
        <w:pStyle w:val="Compact"/>
      </w:pPr>
      <w:r>
        <w:t xml:space="preserve">To verify compliance with local water pressure regulations and the installation of water-saving fixtures mandated by the City Council of Valencia.</w:t>
      </w:r>
    </w:p>
    <w:p>
      <w:pPr>
        <w:numPr>
          <w:ilvl w:val="0"/>
          <w:numId w:val="1001"/>
        </w:numPr>
        <w:pStyle w:val="Compact"/>
      </w:pPr>
      <w:r>
        <w:t xml:space="preserve">To assess the Plumber's knowledge of the "Boletín de Instalación" requirements specific to the Valencian Community.</w:t>
      </w:r>
    </w:p>
    <w:p>
      <w:pPr>
        <w:numPr>
          <w:ilvl w:val="0"/>
          <w:numId w:val="1001"/>
        </w:numPr>
        <w:pStyle w:val="Compact"/>
      </w:pPr>
      <w:r>
        <w:t xml:space="preserve">To measure the time efficiency and material waste reduction during standard installation tasks.</w:t>
      </w:r>
    </w:p>
    <w:bookmarkEnd w:id="21"/>
    <w:bookmarkStart w:id="22" w:name="scope-and-site-description"/>
    <w:p>
      <w:pPr>
        <w:pStyle w:val="Heading2"/>
      </w:pPr>
      <w:r>
        <w:t xml:space="preserve">3. Scope and Site Description</w:t>
      </w:r>
    </w:p>
    <w:p>
      <w:pPr>
        <w:pStyle w:val="FirstParagraph"/>
      </w:pPr>
      <w:r>
        <w:t xml:space="preserve">The experiment will be conducted at a designated test facility located in the Ruzafa district of Valencia. This site has been selected to simulate real-world conditions found in Spain Valencia. The facility includes:</w:t>
      </w:r>
    </w:p>
    <w:p>
      <w:pPr>
        <w:numPr>
          <w:ilvl w:val="0"/>
          <w:numId w:val="1002"/>
        </w:numPr>
        <w:pStyle w:val="Compact"/>
      </w:pPr>
      <w:r>
        <w:t xml:space="preserve">A simulated residential unit with galvanized steel pipes (common in pre-1980s Valencia construction).</w:t>
      </w:r>
    </w:p>
    <w:p>
      <w:pPr>
        <w:numPr>
          <w:ilvl w:val="0"/>
          <w:numId w:val="1002"/>
        </w:numPr>
        <w:pStyle w:val="Compact"/>
      </w:pPr>
      <w:r>
        <w:t xml:space="preserve">A modern unit with PPR and copper piping systems.</w:t>
      </w:r>
    </w:p>
    <w:p>
      <w:pPr>
        <w:numPr>
          <w:ilvl w:val="0"/>
          <w:numId w:val="1002"/>
        </w:numPr>
        <w:pStyle w:val="Compact"/>
      </w:pPr>
      <w:r>
        <w:t xml:space="preserve">A commercial kitchen setup requiring high-flow drainage and grease trap maintenance.</w:t>
      </w:r>
    </w:p>
    <w:p>
      <w:pPr>
        <w:pStyle w:val="FirstParagraph"/>
      </w:pPr>
      <w:r>
        <w:t xml:space="preserve">The water supply will be sourced from the local municipal network (Aigües de Valencia) to ensure accurate testing of water quality interactions, particularly regarding limescale buildup.</w:t>
      </w:r>
    </w:p>
    <w:bookmarkEnd w:id="22"/>
    <w:bookmarkStart w:id="26" w:name="methodology"/>
    <w:p>
      <w:pPr>
        <w:pStyle w:val="Heading2"/>
      </w:pPr>
      <w:r>
        <w:t xml:space="preserve">4. Methodology</w:t>
      </w:r>
    </w:p>
    <w:bookmarkStart w:id="23" w:name="phase-1-diagnostic-assessment"/>
    <w:p>
      <w:pPr>
        <w:pStyle w:val="Heading3"/>
      </w:pPr>
      <w:r>
        <w:t xml:space="preserve">4.1. Phase 1: Diagnostic Assessment</w:t>
      </w:r>
    </w:p>
    <w:p>
      <w:pPr>
        <w:pStyle w:val="FirstParagraph"/>
      </w:pPr>
      <w:r>
        <w:t xml:space="preserve">The Plumber will be presented with three hidden leak scenarios. Using non-invasive detection tools (acoustic sensors, thermal imaging), the Plumber must locate the leaks within a 45-minute window. This tests the Plumber's adaptability to the dense wall structures often found in Valencia's historic architecture.</w:t>
      </w:r>
    </w:p>
    <w:bookmarkEnd w:id="23"/>
    <w:bookmarkStart w:id="24" w:name="phase-2-installation-and-repair"/>
    <w:p>
      <w:pPr>
        <w:pStyle w:val="Heading3"/>
      </w:pPr>
      <w:r>
        <w:t xml:space="preserve">4.2. Phase 2: Installation and Repair</w:t>
      </w:r>
    </w:p>
    <w:p>
      <w:pPr>
        <w:pStyle w:val="FirstParagraph"/>
      </w:pPr>
      <w:r>
        <w:t xml:space="preserve">The Plumber must install a complete bathroom suite, including a water heater (boiler) compliant with the Spanish Technical Building Code (CTE) DB-HS. The installation must include:</w:t>
      </w:r>
    </w:p>
    <w:p>
      <w:pPr>
        <w:numPr>
          <w:ilvl w:val="0"/>
          <w:numId w:val="1003"/>
        </w:numPr>
        <w:pStyle w:val="Compact"/>
      </w:pPr>
      <w:r>
        <w:t xml:space="preserve">Proper venting systems to prevent gas accumulation.</w:t>
      </w:r>
    </w:p>
    <w:p>
      <w:pPr>
        <w:numPr>
          <w:ilvl w:val="0"/>
          <w:numId w:val="1003"/>
        </w:numPr>
        <w:pStyle w:val="Compact"/>
      </w:pPr>
      <w:r>
        <w:t xml:space="preserve">Installation of a water softener system, given the high mineral content of water in Spain Valencia.</w:t>
      </w:r>
    </w:p>
    <w:p>
      <w:pPr>
        <w:numPr>
          <w:ilvl w:val="0"/>
          <w:numId w:val="1003"/>
        </w:numPr>
        <w:pStyle w:val="Compact"/>
      </w:pPr>
      <w:r>
        <w:t xml:space="preserve">Correct slope calculation for drainage pipes to prevent blockages.</w:t>
      </w:r>
    </w:p>
    <w:bookmarkEnd w:id="24"/>
    <w:bookmarkStart w:id="25" w:name="phase-3-regulatory-documentation"/>
    <w:p>
      <w:pPr>
        <w:pStyle w:val="Heading3"/>
      </w:pPr>
      <w:r>
        <w:t xml:space="preserve">4.3. Phase 3: Regulatory Documentation</w:t>
      </w:r>
    </w:p>
    <w:p>
      <w:pPr>
        <w:pStyle w:val="FirstParagraph"/>
      </w:pPr>
      <w:r>
        <w:t xml:space="preserve">The Plumber must generate the necessary documentation for the "Certificado de Instalación." This includes verifying that all materials used are CE-marked and suitable for the local climate and water chemistry.</w:t>
      </w:r>
    </w:p>
    <w:bookmarkEnd w:id="25"/>
    <w:bookmarkEnd w:id="26"/>
    <w:bookmarkStart w:id="27" w:name="evaluation-criteria"/>
    <w:p>
      <w:pPr>
        <w:pStyle w:val="Heading2"/>
      </w:pPr>
      <w:r>
        <w:t xml:space="preserve">5. Evaluation Criteria</w:t>
      </w:r>
    </w:p>
    <w:p>
      <w:pPr>
        <w:pStyle w:val="FirstParagraph"/>
      </w:pPr>
      <w:r>
        <w:t xml:space="preserve">Performance will be scored based on the following metrics: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Criterion</w:t>
            </w:r>
          </w:p>
        </w:tc>
        <w:tc>
          <w:tcPr/>
          <w:p>
            <w:pPr>
              <w:pStyle w:val="Compact"/>
              <w:jc w:val="left"/>
            </w:pPr>
            <w:r>
              <w:t xml:space="preserve">Description</w:t>
            </w:r>
          </w:p>
        </w:tc>
        <w:tc>
          <w:tcPr/>
          <w:p>
            <w:pPr>
              <w:pStyle w:val="Compact"/>
              <w:jc w:val="left"/>
            </w:pPr>
            <w:r>
              <w:t xml:space="preserve">Weight</w:t>
            </w:r>
          </w:p>
        </w:tc>
      </w:tr>
      <w:tr>
        <w:tc>
          <w:tcPr/>
          <w:p>
            <w:pPr>
              <w:pStyle w:val="Compact"/>
              <w:jc w:val="left"/>
            </w:pPr>
            <w:r>
              <w:t xml:space="preserve">Technical Accuracy</w:t>
            </w:r>
          </w:p>
        </w:tc>
        <w:tc>
          <w:tcPr/>
          <w:p>
            <w:pPr>
              <w:pStyle w:val="Compact"/>
              <w:jc w:val="left"/>
            </w:pPr>
            <w:r>
              <w:t xml:space="preserve">Correctness of joints, pressure testing results, and leak-free operation.</w:t>
            </w:r>
          </w:p>
        </w:tc>
        <w:tc>
          <w:tcPr/>
          <w:p>
            <w:pPr>
              <w:pStyle w:val="Compact"/>
              <w:jc w:val="left"/>
            </w:pPr>
            <w:r>
              <w:t xml:space="preserve">40%</w:t>
            </w:r>
          </w:p>
        </w:tc>
      </w:tr>
      <w:tr>
        <w:tc>
          <w:tcPr/>
          <w:p>
            <w:pPr>
              <w:pStyle w:val="Compact"/>
              <w:jc w:val="left"/>
            </w:pPr>
            <w:r>
              <w:t xml:space="preserve">Regulatory Compliance</w:t>
            </w:r>
          </w:p>
        </w:tc>
        <w:tc>
          <w:tcPr/>
          <w:p>
            <w:pPr>
              <w:pStyle w:val="Compact"/>
              <w:jc w:val="left"/>
            </w:pPr>
            <w:r>
              <w:t xml:space="preserve">Adherence to CTE standards and Valencia municipal ordinances.</w:t>
            </w:r>
          </w:p>
        </w:tc>
        <w:tc>
          <w:tcPr/>
          <w:p>
            <w:pPr>
              <w:pStyle w:val="Compact"/>
              <w:jc w:val="left"/>
            </w:pPr>
            <w:r>
              <w:t xml:space="preserve">30%</w:t>
            </w:r>
          </w:p>
        </w:tc>
      </w:tr>
      <w:tr>
        <w:tc>
          <w:tcPr/>
          <w:p>
            <w:pPr>
              <w:pStyle w:val="Compact"/>
              <w:jc w:val="left"/>
            </w:pPr>
            <w:r>
              <w:t xml:space="preserve">Efficiency</w:t>
            </w:r>
          </w:p>
        </w:tc>
        <w:tc>
          <w:tcPr/>
          <w:p>
            <w:pPr>
              <w:pStyle w:val="Compact"/>
              <w:jc w:val="left"/>
            </w:pPr>
            <w:r>
              <w:t xml:space="preserve">Time taken to complete tasks and minimal material waste.</w:t>
            </w:r>
          </w:p>
        </w:tc>
        <w:tc>
          <w:tcPr/>
          <w:p>
            <w:pPr>
              <w:pStyle w:val="Compact"/>
              <w:jc w:val="left"/>
            </w:pPr>
            <w:r>
              <w:t xml:space="preserve">15%</w:t>
            </w:r>
          </w:p>
        </w:tc>
      </w:tr>
      <w:tr>
        <w:tc>
          <w:tcPr/>
          <w:p>
            <w:pPr>
              <w:pStyle w:val="Compact"/>
              <w:jc w:val="left"/>
            </w:pPr>
            <w:r>
              <w:t xml:space="preserve">Safety Protocols</w:t>
            </w:r>
          </w:p>
        </w:tc>
        <w:tc>
          <w:tcPr/>
          <w:p>
            <w:pPr>
              <w:pStyle w:val="Compact"/>
              <w:jc w:val="left"/>
            </w:pPr>
            <w:r>
              <w:t xml:space="preserve">Use of PPE and safe handling of tools and materials.</w:t>
            </w:r>
          </w:p>
        </w:tc>
        <w:tc>
          <w:tcPr/>
          <w:p>
            <w:pPr>
              <w:pStyle w:val="Compact"/>
              <w:jc w:val="left"/>
            </w:pPr>
            <w:r>
              <w:t xml:space="preserve">15%</w:t>
            </w:r>
          </w:p>
        </w:tc>
      </w:tr>
    </w:tbl>
    <w:bookmarkEnd w:id="27"/>
    <w:bookmarkStart w:id="28" w:name="safety-and-environmental-considerations"/>
    <w:p>
      <w:pPr>
        <w:pStyle w:val="Heading2"/>
      </w:pPr>
      <w:r>
        <w:t xml:space="preserve">6. Safety and Environmental Considerations</w:t>
      </w:r>
    </w:p>
    <w:p>
      <w:pPr>
        <w:pStyle w:val="FirstParagraph"/>
      </w:pPr>
      <w:r>
        <w:t xml:space="preserve">Given the location in Spain Valencia, special attention must be paid to environmental regulations. The Plumber must ensure that no hazardous waste is discharged into the local sewage system. All chemical cleaners used must be biodegradable and approved for use in the Mediterranean ecosystem. Furthermore, the Plumber must adhere to the strict noise ordinances of Valencia, particularly if work is conducted in residential zones during restricted hours.</w:t>
      </w:r>
    </w:p>
    <w:bookmarkEnd w:id="28"/>
    <w:bookmarkStart w:id="29" w:name="data-collection-and-reporting"/>
    <w:p>
      <w:pPr>
        <w:pStyle w:val="Heading2"/>
      </w:pPr>
      <w:r>
        <w:t xml:space="preserve">7. Data Collection and Reporting</w:t>
      </w:r>
    </w:p>
    <w:p>
      <w:pPr>
        <w:pStyle w:val="FirstParagraph"/>
      </w:pPr>
      <w:r>
        <w:t xml:space="preserve">All data, including pressure test readings, time logs, and photographic evidence of the work, will be recorded in a digital logbook. A final report will be generated, detailing the Plumber's suitability for operating in the Valencia market. This report will serve as a benchmark for future training and certification programs for plumbers in the region.</w:t>
      </w:r>
    </w:p>
    <w:bookmarkEnd w:id="29"/>
    <w:bookmarkStart w:id="30" w:name="conclusion"/>
    <w:p>
      <w:pPr>
        <w:pStyle w:val="Heading2"/>
      </w:pPr>
      <w:r>
        <w:t xml:space="preserve">8. Conclusion</w:t>
      </w:r>
    </w:p>
    <w:p>
      <w:pPr>
        <w:pStyle w:val="FirstParagraph"/>
      </w:pPr>
      <w:r>
        <w:t xml:space="preserve">This Experiment Protocol provides a comprehensive framework for evaluating a Plumber in the unique context of Spain Valencia. By focusing on local infrastructure challenges, regulatory requirements, and environmental considerations, this protocol ensures that only highly qualified professionals are certified to maintain the city's vital water systems.</w:t>
      </w:r>
    </w:p>
    <w:bookmarkEnd w:id="30"/>
    <w:p>
      <w:pPr>
        <w:pStyle w:val="BodyText"/>
      </w:pPr>
      <w:r>
        <w:rPr>
          <w:bCs/>
          <w:b/>
        </w:rPr>
        <w:t xml:space="preserve">Note:</w:t>
      </w:r>
      <w:r>
        <w:t xml:space="preserve"> </w:t>
      </w:r>
      <w:r>
        <w:t xml:space="preserve">This document is a template for experimental evaluation and must be reviewed by local authorities in Valencia before implementation.</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Plumber Performance in Spain Valencia</dc:title>
  <dc:creator/>
  <dc:language>en</dc:language>
  <cp:keywords/>
  <dcterms:created xsi:type="dcterms:W3CDTF">2026-10-10T03:56:45Z</dcterms:created>
  <dcterms:modified xsi:type="dcterms:W3CDTF">2026-10-10T03:56:45Z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