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20" w:name="X83a418619a0d82419d6ed2115eda2f1071cdffe"/>
    <w:p>
      <w:pPr>
        <w:pStyle w:val="Heading1"/>
      </w:pPr>
      <w:r>
        <w:t xml:space="preserve">Experiment Protocol: Advanced Plumbing Systems in Switzerland Zurich</w:t>
      </w:r>
    </w:p>
    <w:p>
      <w:pPr>
        <w:pStyle w:val="FirstParagraph"/>
      </w:pPr>
      <w:r>
        <w:rPr>
          <w:bCs/>
          <w:b/>
        </w:rPr>
        <w:t xml:space="preserve">Document ID:</w:t>
      </w:r>
      <w:r>
        <w:t xml:space="preserve"> </w:t>
      </w:r>
      <w:r>
        <w:t xml:space="preserve">EP-ZRH-PLB-2023-001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Zurich, Switzerland</w:t>
      </w:r>
    </w:p>
    <w:bookmarkEnd w:id="20"/>
    <w:p>
      <w:pPr>
        <w:pStyle w:val="BodyText"/>
      </w:pPr>
      <w:r>
        <w:t xml:space="preserve">1. Introduction</w:t>
      </w:r>
    </w:p>
    <w:p>
      <w:pPr>
        <w:pStyle w:val="BodyText"/>
      </w:pPr>
      <w:r>
        <w:t xml:space="preserve">This Experiment Protocol outlines the procedures and methodologies for testing and evaluating advanced plumbing systems in residential and commercial buildings located in Zurich, Switzerland. The primary objective is to assess the efficiency, durability, and environmental impact of innovative plumbing technologies under the specific climatic and regulatory conditions of Zurich. This protocol is designed to ensure that all experiments are conducted in compliance with Swiss standards and regulations, particularly those related to water conservation, energy efficiency, and environmental protection.</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performance of new plumbing materials and designs in terms of water flow efficiency and leak prevention.</w:t>
      </w:r>
    </w:p>
    <w:p>
      <w:pPr>
        <w:numPr>
          <w:ilvl w:val="0"/>
          <w:numId w:val="1001"/>
        </w:numPr>
        <w:pStyle w:val="Compact"/>
      </w:pPr>
      <w:r>
        <w:t xml:space="preserve">To measure the energy consumption of water heating systems integrated with advanced plumbing solutions.</w:t>
      </w:r>
    </w:p>
    <w:p>
      <w:pPr>
        <w:numPr>
          <w:ilvl w:val="0"/>
          <w:numId w:val="1001"/>
        </w:numPr>
        <w:pStyle w:val="Compact"/>
      </w:pPr>
      <w:r>
        <w:t xml:space="preserve">To assess the environmental impact of the plumbing systems, including water usage and waste management.</w:t>
      </w:r>
    </w:p>
    <w:p>
      <w:pPr>
        <w:numPr>
          <w:ilvl w:val="0"/>
          <w:numId w:val="1001"/>
        </w:numPr>
        <w:pStyle w:val="Compact"/>
      </w:pPr>
      <w:r>
        <w:t xml:space="preserve">To ensure compliance with Swiss building codes and environmental regulations.</w:t>
      </w:r>
    </w:p>
    <w:p>
      <w:pPr>
        <w:pStyle w:val="FirstParagraph"/>
      </w:pPr>
      <w:r>
        <w:t xml:space="preserve">3. Scope</w:t>
      </w:r>
    </w:p>
    <w:p>
      <w:pPr>
        <w:pStyle w:val="BodyText"/>
      </w:pPr>
      <w:r>
        <w:t xml:space="preserve">This protocol applies to all plumbing systems installed in residential and commercial buildings in Zurich, Switzerland. It covers the installation, operation, and maintenance phases of the systems. The scope includes:</w:t>
      </w:r>
    </w:p>
    <w:p>
      <w:pPr>
        <w:numPr>
          <w:ilvl w:val="0"/>
          <w:numId w:val="1002"/>
        </w:numPr>
        <w:pStyle w:val="Compact"/>
      </w:pPr>
      <w:r>
        <w:t xml:space="preserve">Residential buildings with up to 10 units.</w:t>
      </w:r>
    </w:p>
    <w:p>
      <w:pPr>
        <w:numPr>
          <w:ilvl w:val="0"/>
          <w:numId w:val="1002"/>
        </w:numPr>
        <w:pStyle w:val="Compact"/>
      </w:pPr>
      <w:r>
        <w:t xml:space="preserve">Commercial buildings with up to 500 square meters of floor space.</w:t>
      </w:r>
    </w:p>
    <w:p>
      <w:pPr>
        <w:numPr>
          <w:ilvl w:val="0"/>
          <w:numId w:val="1002"/>
        </w:numPr>
        <w:pStyle w:val="Compact"/>
      </w:pPr>
      <w:r>
        <w:t xml:space="preserve">Systems involving water supply, drainage, and heating.</w:t>
      </w:r>
    </w:p>
    <w:p>
      <w:pPr>
        <w:pStyle w:val="FirstParagraph"/>
      </w:pPr>
      <w:r>
        <w:t xml:space="preserve">4. Materials and Equipment</w:t>
      </w:r>
    </w:p>
    <w:p>
      <w:pPr>
        <w:pStyle w:val="BodyText"/>
      </w:pPr>
      <w:r>
        <w:t xml:space="preserve">The following materials and equipment will be used in the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Pipes</w:t>
            </w:r>
          </w:p>
        </w:tc>
        <w:tc>
          <w:tcPr/>
          <w:p>
            <w:pPr>
              <w:pStyle w:val="Compact"/>
              <w:jc w:val="left"/>
            </w:pPr>
            <w:r>
              <w:t xml:space="preserve">PEX, copper, and PVC pipes of various diameters</w:t>
            </w:r>
          </w:p>
        </w:tc>
        <w:tc>
          <w:tcPr/>
          <w:p>
            <w:pPr>
              <w:pStyle w:val="Compact"/>
              <w:jc w:val="left"/>
            </w:pPr>
            <w:r>
              <w:t xml:space="preserve">As required</w:t>
            </w:r>
          </w:p>
        </w:tc>
      </w:tr>
      <w:tr>
        <w:tc>
          <w:tcPr/>
          <w:p>
            <w:pPr>
              <w:pStyle w:val="Compact"/>
              <w:jc w:val="left"/>
            </w:pPr>
            <w:r>
              <w:t xml:space="preserve">Fittings</w:t>
            </w:r>
          </w:p>
        </w:tc>
        <w:tc>
          <w:tcPr/>
          <w:p>
            <w:pPr>
              <w:pStyle w:val="Compact"/>
              <w:jc w:val="left"/>
            </w:pPr>
            <w:r>
              <w:t xml:space="preserve">Elbows, tees, couplings, and valves</w:t>
            </w:r>
          </w:p>
        </w:tc>
        <w:tc>
          <w:tcPr/>
          <w:p>
            <w:pPr>
              <w:pStyle w:val="Compact"/>
              <w:jc w:val="left"/>
            </w:pPr>
            <w:r>
              <w:t xml:space="preserve">As required</w:t>
            </w:r>
          </w:p>
        </w:tc>
      </w:tr>
      <w:tr>
        <w:tc>
          <w:tcPr/>
          <w:p>
            <w:pPr>
              <w:pStyle w:val="Compact"/>
              <w:jc w:val="left"/>
            </w:pPr>
            <w:r>
              <w:t xml:space="preserve">Water Heaters</w:t>
            </w:r>
          </w:p>
        </w:tc>
        <w:tc>
          <w:tcPr/>
          <w:p>
            <w:pPr>
              <w:pStyle w:val="Compact"/>
              <w:jc w:val="left"/>
            </w:pPr>
            <w:r>
              <w:t xml:space="preserve">Electric and gas water heaters with smart controls</w:t>
            </w:r>
          </w:p>
        </w:tc>
        <w:tc>
          <w:tcPr/>
          <w:p>
            <w:pPr>
              <w:pStyle w:val="Compact"/>
              <w:jc w:val="left"/>
            </w:pPr>
            <w:r>
              <w:t xml:space="preserve">5 units</w:t>
            </w:r>
          </w:p>
        </w:tc>
      </w:tr>
      <w:tr>
        <w:tc>
          <w:tcPr/>
          <w:p>
            <w:pPr>
              <w:pStyle w:val="Compact"/>
              <w:jc w:val="left"/>
            </w:pPr>
            <w:r>
              <w:t xml:space="preserve">Sensors</w:t>
            </w:r>
          </w:p>
        </w:tc>
        <w:tc>
          <w:tcPr/>
          <w:p>
            <w:pPr>
              <w:pStyle w:val="Compact"/>
              <w:jc w:val="left"/>
            </w:pPr>
            <w:r>
              <w:t xml:space="preserve">Flow meters, pressure sensors, and temperature sensors</w:t>
            </w:r>
          </w:p>
        </w:tc>
        <w:tc>
          <w:tcPr/>
          <w:p>
            <w:pPr>
              <w:pStyle w:val="Compact"/>
              <w:jc w:val="left"/>
            </w:pPr>
            <w:r>
              <w:t xml:space="preserve">20 units</w:t>
            </w:r>
          </w:p>
        </w:tc>
      </w:tr>
      <w:tr>
        <w:tc>
          <w:tcPr/>
          <w:p>
            <w:pPr>
              <w:pStyle w:val="Compact"/>
              <w:jc w:val="left"/>
            </w:pPr>
            <w:r>
              <w:t xml:space="preserve">Data Loggers</w:t>
            </w:r>
          </w:p>
        </w:tc>
        <w:tc>
          <w:tcPr/>
          <w:p>
            <w:pPr>
              <w:pStyle w:val="Compact"/>
              <w:jc w:val="left"/>
            </w:pPr>
            <w:r>
              <w:t xml:space="preserve">Devices for recording sensor data</w:t>
            </w:r>
          </w:p>
        </w:tc>
        <w:tc>
          <w:tcPr/>
          <w:p>
            <w:pPr>
              <w:pStyle w:val="Compact"/>
              <w:jc w:val="left"/>
            </w:pPr>
            <w:r>
              <w:t xml:space="preserve">10 units</w:t>
            </w:r>
          </w:p>
        </w:tc>
      </w:tr>
    </w:tbl>
    <w:p>
      <w:pPr>
        <w:pStyle w:val="BodyText"/>
      </w:pPr>
      <w:r>
        <w:t xml:space="preserve">5. Methodology</w:t>
      </w:r>
    </w:p>
    <w:p>
      <w:pPr>
        <w:pStyle w:val="BodyText"/>
      </w:pPr>
      <w:r>
        <w:t xml:space="preserve">The experiments will be conducted in three phases:</w:t>
      </w:r>
    </w:p>
    <w:bookmarkStart w:id="21" w:name="installation-phase"/>
    <w:p>
      <w:pPr>
        <w:pStyle w:val="Heading3"/>
      </w:pPr>
      <w:r>
        <w:t xml:space="preserve">5.1 Installation Phase</w:t>
      </w:r>
    </w:p>
    <w:p>
      <w:pPr>
        <w:pStyle w:val="FirstParagraph"/>
      </w:pPr>
      <w:r>
        <w:t xml:space="preserve">During this phase, the plumbing systems will be installed according to the manufacturer's specifications and Swiss building codes. The installation will be supervised by certified plumbers to ensure quality and safety.</w:t>
      </w:r>
    </w:p>
    <w:bookmarkEnd w:id="21"/>
    <w:bookmarkStart w:id="22" w:name="operation-phase"/>
    <w:p>
      <w:pPr>
        <w:pStyle w:val="Heading3"/>
      </w:pPr>
      <w:r>
        <w:t xml:space="preserve">5.2 Operation Phase</w:t>
      </w:r>
    </w:p>
    <w:p>
      <w:pPr>
        <w:pStyle w:val="FirstParagraph"/>
      </w:pPr>
      <w:r>
        <w:t xml:space="preserve">In this phase, the systems will be operated under normal conditions for a period of six months. Data on water flow, pressure, temperature, and energy consumption will be collected continuously using the installed sensors and data loggers.</w:t>
      </w:r>
    </w:p>
    <w:bookmarkEnd w:id="22"/>
    <w:bookmarkStart w:id="23" w:name="maintenance-phase"/>
    <w:p>
      <w:pPr>
        <w:pStyle w:val="Heading3"/>
      </w:pPr>
      <w:r>
        <w:t xml:space="preserve">5.3 Maintenance Phase</w:t>
      </w:r>
    </w:p>
    <w:p>
      <w:pPr>
        <w:pStyle w:val="FirstParagraph"/>
      </w:pPr>
      <w:r>
        <w:t xml:space="preserve">After the operation phase, the systems will undergo routine maintenance to assess their durability and ease of maintenance. Any issues or failures will be documented and analyzed.</w:t>
      </w:r>
    </w:p>
    <w:bookmarkEnd w:id="23"/>
    <w:p>
      <w:pPr>
        <w:pStyle w:val="BodyText"/>
      </w:pPr>
      <w:r>
        <w:t xml:space="preserve">6. Data Collection and Analysis</w:t>
      </w:r>
    </w:p>
    <w:p>
      <w:pPr>
        <w:pStyle w:val="BodyText"/>
      </w:pPr>
      <w:r>
        <w:t xml:space="preserve">Data will be collected at regular intervals and stored in a secure database. The following parameters will be monitored:</w:t>
      </w:r>
    </w:p>
    <w:p>
      <w:pPr>
        <w:numPr>
          <w:ilvl w:val="0"/>
          <w:numId w:val="1003"/>
        </w:numPr>
        <w:pStyle w:val="Compact"/>
      </w:pPr>
      <w:r>
        <w:t xml:space="preserve">Water flow rate</w:t>
      </w:r>
    </w:p>
    <w:p>
      <w:pPr>
        <w:numPr>
          <w:ilvl w:val="0"/>
          <w:numId w:val="1003"/>
        </w:numPr>
        <w:pStyle w:val="Compact"/>
      </w:pPr>
      <w:r>
        <w:t xml:space="preserve">Water pressure</w:t>
      </w:r>
    </w:p>
    <w:p>
      <w:pPr>
        <w:numPr>
          <w:ilvl w:val="0"/>
          <w:numId w:val="1003"/>
        </w:numPr>
        <w:pStyle w:val="Compact"/>
      </w:pPr>
      <w:r>
        <w:t xml:space="preserve">Water temperature</w:t>
      </w:r>
    </w:p>
    <w:p>
      <w:pPr>
        <w:numPr>
          <w:ilvl w:val="0"/>
          <w:numId w:val="1003"/>
        </w:numPr>
        <w:pStyle w:val="Compact"/>
      </w:pPr>
      <w:r>
        <w:t xml:space="preserve">Energy consumption</w:t>
      </w:r>
    </w:p>
    <w:p>
      <w:pPr>
        <w:numPr>
          <w:ilvl w:val="0"/>
          <w:numId w:val="1003"/>
        </w:numPr>
        <w:pStyle w:val="Compact"/>
      </w:pPr>
      <w:r>
        <w:t xml:space="preserve">Leak detection</w:t>
      </w:r>
    </w:p>
    <w:p>
      <w:pPr>
        <w:pStyle w:val="FirstParagraph"/>
      </w:pPr>
      <w:r>
        <w:t xml:space="preserve">The data will be analyzed using statistical methods to determine the performance and efficiency of the plumbing systems. The results will be compared with baseline data from traditional plumbing systems.</w:t>
      </w:r>
    </w:p>
    <w:p>
      <w:pPr>
        <w:pStyle w:val="BodyText"/>
      </w:pPr>
      <w:r>
        <w:t xml:space="preserve">7. Safety and Environmental Considerations</w:t>
      </w:r>
    </w:p>
    <w:p>
      <w:pPr>
        <w:pStyle w:val="BodyText"/>
      </w:pPr>
      <w:r>
        <w:t xml:space="preserve">All experiments will be conducted in accordance with Swiss safety and environmental regulations. The following measures will be taken:</w:t>
      </w:r>
    </w:p>
    <w:p>
      <w:pPr>
        <w:numPr>
          <w:ilvl w:val="0"/>
          <w:numId w:val="1004"/>
        </w:numPr>
        <w:pStyle w:val="Compact"/>
      </w:pPr>
      <w:r>
        <w:t xml:space="preserve">Use of personal protective equipment (PPE) by all personnel.</w:t>
      </w:r>
    </w:p>
    <w:p>
      <w:pPr>
        <w:numPr>
          <w:ilvl w:val="0"/>
          <w:numId w:val="1004"/>
        </w:numPr>
        <w:pStyle w:val="Compact"/>
      </w:pPr>
      <w:r>
        <w:t xml:space="preserve">Proper disposal of waste materials and chemicals.</w:t>
      </w:r>
    </w:p>
    <w:p>
      <w:pPr>
        <w:numPr>
          <w:ilvl w:val="0"/>
          <w:numId w:val="1004"/>
        </w:numPr>
        <w:pStyle w:val="Compact"/>
      </w:pPr>
      <w:r>
        <w:t xml:space="preserve">Minimization of water and energy usage during the experiments.</w:t>
      </w:r>
    </w:p>
    <w:p>
      <w:pPr>
        <w:numPr>
          <w:ilvl w:val="0"/>
          <w:numId w:val="1004"/>
        </w:numPr>
        <w:pStyle w:val="Compact"/>
      </w:pPr>
      <w:r>
        <w:t xml:space="preserve">Regular inspections to ensure compliance with safety standards.</w:t>
      </w:r>
    </w:p>
    <w:p>
      <w:pPr>
        <w:pStyle w:val="FirstParagraph"/>
      </w:pPr>
      <w:r>
        <w:t xml:space="preserve">8. Reporting</w:t>
      </w:r>
    </w:p>
    <w:p>
      <w:pPr>
        <w:pStyle w:val="BodyText"/>
      </w:pPr>
      <w:r>
        <w:t xml:space="preserve">A comprehensive report will be prepared at the end of the experiment, summarizing the findings and recommendations. The report will include:</w:t>
      </w:r>
    </w:p>
    <w:p>
      <w:pPr>
        <w:numPr>
          <w:ilvl w:val="0"/>
          <w:numId w:val="1005"/>
        </w:numPr>
        <w:pStyle w:val="Compact"/>
      </w:pPr>
      <w:r>
        <w:t xml:space="preserve">Executive summary</w:t>
      </w:r>
    </w:p>
    <w:p>
      <w:pPr>
        <w:numPr>
          <w:ilvl w:val="0"/>
          <w:numId w:val="1005"/>
        </w:numPr>
        <w:pStyle w:val="Compact"/>
      </w:pPr>
      <w:r>
        <w:t xml:space="preserve">Methodology</w:t>
      </w:r>
    </w:p>
    <w:p>
      <w:pPr>
        <w:numPr>
          <w:ilvl w:val="0"/>
          <w:numId w:val="1005"/>
        </w:numPr>
        <w:pStyle w:val="Compact"/>
      </w:pPr>
      <w:r>
        <w:t xml:space="preserve">Data analysis</w:t>
      </w:r>
    </w:p>
    <w:p>
      <w:pPr>
        <w:numPr>
          <w:ilvl w:val="0"/>
          <w:numId w:val="1005"/>
        </w:numPr>
        <w:pStyle w:val="Compact"/>
      </w:pPr>
      <w:r>
        <w:t xml:space="preserve">Results and discussion</w:t>
      </w:r>
    </w:p>
    <w:p>
      <w:pPr>
        <w:numPr>
          <w:ilvl w:val="0"/>
          <w:numId w:val="1005"/>
        </w:numPr>
        <w:pStyle w:val="Compact"/>
      </w:pPr>
      <w:r>
        <w:t xml:space="preserve">Conclusions and recommendations</w:t>
      </w:r>
    </w:p>
    <w:p>
      <w:pPr>
        <w:pStyle w:val="FirstParagraph"/>
      </w:pPr>
      <w:r>
        <w:t xml:space="preserve">The report will be submitted to the relevant authorities in Zurich, Switzerland, for review and approval.</w:t>
      </w:r>
    </w:p>
    <w:p>
      <w:pPr>
        <w:pStyle w:val="BodyText"/>
      </w:pPr>
      <w:r>
        <w:t xml:space="preserve">9. Conclusion</w:t>
      </w:r>
    </w:p>
    <w:p>
      <w:pPr>
        <w:pStyle w:val="BodyText"/>
      </w:pPr>
      <w:r>
        <w:t xml:space="preserve">This Experiment Protocol provides a structured approach to testing and evaluating advanced plumbing systems in Zurich, Switzerland. By following this protocol, we aim to ensure that the systems meet the highest standards of performance, efficiency, and environmental sustainability. The results of this experiment will contribute to the development of best practices in plumbing technology and support the city's efforts to promote sustainable building practices.</w:t>
      </w:r>
    </w:p>
    <w:p>
      <w:pPr>
        <w:pStyle w:val="BodyText"/>
      </w:pPr>
      <w:r>
        <w:t xml:space="preserve">For further information, please contact the Zurich Department of Building and Energy at info@zrh-plumbing.ch.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Switzerland Zurich</dc:title>
  <dc:creator/>
  <dc:language>en</dc:language>
  <cp:keywords/>
  <dcterms:created xsi:type="dcterms:W3CDTF">2026-10-10T03:38:06Z</dcterms:created>
  <dcterms:modified xsi:type="dcterms:W3CDTF">2026-10-10T03:38:06Z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