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Turkey</w:t>
      </w:r>
      <w:r>
        <w:t xml:space="preserve"> </w:t>
      </w:r>
      <w:r>
        <w:t xml:space="preserve">Istanbul</w:t>
      </w:r>
    </w:p>
    <w:bookmarkStart w:id="30" w:name="Xb7e84603a68e49a62d840b22cb5c3c9ef03d97f"/>
    <w:p>
      <w:pPr>
        <w:pStyle w:val="Heading1"/>
      </w:pPr>
      <w:r>
        <w:t xml:space="preserve">Experiment Protocol: Plumber Performance Evaluation in Turkey Istanbul</w:t>
      </w:r>
    </w:p>
    <w:p>
      <w:pPr>
        <w:pStyle w:val="FirstParagraph"/>
      </w:pPr>
      <w:r>
        <w:rPr>
          <w:bCs/>
          <w:b/>
        </w:rPr>
        <w:t xml:space="preserve">Protocol ID:</w:t>
      </w:r>
      <w:r>
        <w:t xml:space="preserve"> </w:t>
      </w:r>
      <w:r>
        <w:t xml:space="preserve">IST-PLB-2024-001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Turkey Istanbul (European and Asian Sides)</w:t>
      </w:r>
    </w:p>
    <w:p>
      <w:pPr>
        <w:pStyle w:val="BodyText"/>
      </w:pPr>
      <w:r>
        <w:rPr>
          <w:bCs/>
          <w:b/>
        </w:rPr>
        <w:t xml:space="preserve">Subject:</w:t>
      </w:r>
      <w:r>
        <w:t xml:space="preserve"> </w:t>
      </w:r>
      <w:r>
        <w:t xml:space="preserve">Plumber</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efficiency, and reliability of a Plumber operating within the unique urban environment of Turkey Istanbul. Istanbul, as a transcontinental metropolis with a population exceeding 15 million, presents distinct challenges for plumbing infrastructure. These challenges include aging pipe networks in historic districts, high water pressure variability, and specific regulatory requirements set by the Istanbul Metropolitan Municipality (IBB).</w:t>
      </w:r>
    </w:p>
    <w:p>
      <w:pPr>
        <w:pStyle w:val="BodyText"/>
      </w:pPr>
      <w:r>
        <w:t xml:space="preserve">The primary objective of this experiment is to quantify the operational effectiveness of a Plumber when addressing common residential and commercial plumbing issues in Istanbul. By standardizing the testing conditions, we aim to establish a benchmark for service quality that accounts for local factors such as water hardness, building age, and municipal code compliance.</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time efficiency of a Plumber in diagnosing and repairing standard leaks in Istanbul's typical apartment complexes.</w:t>
      </w:r>
    </w:p>
    <w:p>
      <w:pPr>
        <w:numPr>
          <w:ilvl w:val="0"/>
          <w:numId w:val="1001"/>
        </w:numPr>
        <w:pStyle w:val="Compact"/>
      </w:pPr>
      <w:r>
        <w:t xml:space="preserve">To assess the Plumber's adherence to local safety regulations and environmental standards specific to Turkey.</w:t>
      </w:r>
    </w:p>
    <w:p>
      <w:pPr>
        <w:numPr>
          <w:ilvl w:val="0"/>
          <w:numId w:val="1001"/>
        </w:numPr>
        <w:pStyle w:val="Compact"/>
      </w:pPr>
      <w:r>
        <w:t xml:space="preserve">To evaluate the durability of repairs made by the Plumber under the stress of Istanbul's variable water pressure conditions.</w:t>
      </w:r>
    </w:p>
    <w:p>
      <w:pPr>
        <w:numPr>
          <w:ilvl w:val="0"/>
          <w:numId w:val="1001"/>
        </w:numPr>
        <w:pStyle w:val="Compact"/>
      </w:pPr>
      <w:r>
        <w:t xml:space="preserve">To analyze the Plumber's ability to navigate logistical challenges, such as traffic congestion and narrow alleyways, common in districts like Fatih or Beyoğlu.</w:t>
      </w:r>
    </w:p>
    <w:bookmarkEnd w:id="21"/>
    <w:bookmarkStart w:id="22" w:name="scope-and-location-parameters"/>
    <w:p>
      <w:pPr>
        <w:pStyle w:val="Heading2"/>
      </w:pPr>
      <w:r>
        <w:t xml:space="preserve">3. Scope and Location Parameters</w:t>
      </w:r>
    </w:p>
    <w:p>
      <w:pPr>
        <w:pStyle w:val="FirstParagraph"/>
      </w:pPr>
      <w:r>
        <w:t xml:space="preserve">The experiment will be conducted across three distinct zones in Turkey Istanbul to ensure a representative sample of the city's infrastructure:</w:t>
      </w:r>
    </w:p>
    <w:p>
      <w:pPr>
        <w:numPr>
          <w:ilvl w:val="0"/>
          <w:numId w:val="1002"/>
        </w:numPr>
        <w:pStyle w:val="Compact"/>
      </w:pPr>
      <w:r>
        <w:rPr>
          <w:bCs/>
          <w:b/>
        </w:rPr>
        <w:t xml:space="preserve">Historic Peninsula (Fatih):</w:t>
      </w:r>
      <w:r>
        <w:t xml:space="preserve"> </w:t>
      </w:r>
      <w:r>
        <w:t xml:space="preserve">Focus on older buildings with cast-iron piping and low water pressure.</w:t>
      </w:r>
    </w:p>
    <w:p>
      <w:pPr>
        <w:numPr>
          <w:ilvl w:val="0"/>
          <w:numId w:val="1002"/>
        </w:numPr>
        <w:pStyle w:val="Compact"/>
      </w:pPr>
      <w:r>
        <w:rPr>
          <w:bCs/>
          <w:b/>
        </w:rPr>
        <w:t xml:space="preserve">Modern Business District (Levent/Maslak):</w:t>
      </w:r>
      <w:r>
        <w:t xml:space="preserve"> </w:t>
      </w:r>
      <w:r>
        <w:t xml:space="preserve">Focus on high-rise buildings with complex pressurized systems.</w:t>
      </w:r>
    </w:p>
    <w:p>
      <w:pPr>
        <w:numPr>
          <w:ilvl w:val="0"/>
          <w:numId w:val="1002"/>
        </w:numPr>
        <w:pStyle w:val="Compact"/>
      </w:pPr>
      <w:r>
        <w:rPr>
          <w:bCs/>
          <w:b/>
        </w:rPr>
        <w:t xml:space="preserve">Residential Suburb (Üsküdar):</w:t>
      </w:r>
      <w:r>
        <w:t xml:space="preserve"> </w:t>
      </w:r>
      <w:r>
        <w:t xml:space="preserve">Focus on mid-century concrete structures with mixed piping materials.</w:t>
      </w:r>
    </w:p>
    <w:p>
      <w:pPr>
        <w:pStyle w:val="FirstParagraph"/>
      </w:pPr>
      <w:r>
        <w:t xml:space="preserve">All tests must comply with the Turkish Building Code and local IBB sanitation regulations.</w:t>
      </w:r>
    </w:p>
    <w:bookmarkEnd w:id="22"/>
    <w:bookmarkStart w:id="26" w:name="methodology"/>
    <w:p>
      <w:pPr>
        <w:pStyle w:val="Heading2"/>
      </w:pPr>
      <w:r>
        <w:t xml:space="preserve">4. Methodology</w:t>
      </w:r>
    </w:p>
    <w:bookmarkStart w:id="23" w:name="subject-selection"/>
    <w:p>
      <w:pPr>
        <w:pStyle w:val="Heading3"/>
      </w:pPr>
      <w:r>
        <w:t xml:space="preserve">4.1. Subject Selection</w:t>
      </w:r>
    </w:p>
    <w:p>
      <w:pPr>
        <w:pStyle w:val="FirstParagraph"/>
      </w:pPr>
      <w:r>
        <w:t xml:space="preserve">The Plumber selected for this experiment must hold a valid vocational certificate recognized by the Turkish Ministry of Labor and Social Security. The Plumber should have a minimum of five years of experience working in Istanbul.</w:t>
      </w:r>
    </w:p>
    <w:bookmarkEnd w:id="23"/>
    <w:bookmarkStart w:id="24" w:name="experimental-setup"/>
    <w:p>
      <w:pPr>
        <w:pStyle w:val="Heading3"/>
      </w:pPr>
      <w:r>
        <w:t xml:space="preserve">4.2. Experimental Setup</w:t>
      </w:r>
    </w:p>
    <w:p>
      <w:pPr>
        <w:pStyle w:val="FirstParagraph"/>
      </w:pPr>
      <w:r>
        <w:t xml:space="preserve">Controlled plumbing failures will be simulated in test units within the selected zones. These simulations include:</w:t>
      </w:r>
    </w:p>
    <w:p>
      <w:pPr>
        <w:numPr>
          <w:ilvl w:val="0"/>
          <w:numId w:val="1003"/>
        </w:numPr>
        <w:pStyle w:val="Compact"/>
      </w:pPr>
      <w:r>
        <w:t xml:space="preserve">A slow leak in a copper pipe joint.</w:t>
      </w:r>
    </w:p>
    <w:p>
      <w:pPr>
        <w:numPr>
          <w:ilvl w:val="0"/>
          <w:numId w:val="1003"/>
        </w:numPr>
        <w:pStyle w:val="Compact"/>
      </w:pPr>
      <w:r>
        <w:t xml:space="preserve">A blocked drainage system caused by grease accumulation.</w:t>
      </w:r>
    </w:p>
    <w:p>
      <w:pPr>
        <w:numPr>
          <w:ilvl w:val="0"/>
          <w:numId w:val="1003"/>
        </w:numPr>
        <w:pStyle w:val="Compact"/>
      </w:pPr>
      <w:r>
        <w:t xml:space="preserve">A malfunctioning pressure reducing valve.</w:t>
      </w:r>
    </w:p>
    <w:p>
      <w:pPr>
        <w:pStyle w:val="FirstParagraph"/>
      </w:pPr>
      <w:r>
        <w:t xml:space="preserve">Each scenario will be documented with video evidence prior to the Plumber's arrival to ensure consistency.</w:t>
      </w:r>
    </w:p>
    <w:bookmarkEnd w:id="24"/>
    <w:bookmarkStart w:id="25" w:name="procedure"/>
    <w:p>
      <w:pPr>
        <w:pStyle w:val="Heading3"/>
      </w:pPr>
      <w:r>
        <w:t xml:space="preserve">4.3. Procedure</w:t>
      </w:r>
    </w:p>
    <w:p>
      <w:pPr>
        <w:pStyle w:val="FirstParagraph"/>
      </w:pPr>
      <w:r>
        <w:t xml:space="preserve">The Plumber will be dispatched to each site without prior knowledge of the specific fault. The following metrics will be recorded: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Response Time</w:t>
            </w:r>
          </w:p>
        </w:tc>
        <w:tc>
          <w:tcPr/>
          <w:p>
            <w:pPr>
              <w:pStyle w:val="Compact"/>
              <w:jc w:val="left"/>
            </w:pPr>
            <w:r>
              <w:t xml:space="preserve">Time from dispatch to arrival at the site in Istanbul.</w:t>
            </w:r>
          </w:p>
        </w:tc>
        <w:tc>
          <w:tcPr/>
          <w:p>
            <w:pPr>
              <w:pStyle w:val="Compact"/>
              <w:jc w:val="left"/>
            </w:pPr>
            <w:r>
              <w:t xml:space="preserve">GPS Tracking</w:t>
            </w:r>
          </w:p>
        </w:tc>
      </w:tr>
      <w:tr>
        <w:tc>
          <w:tcPr/>
          <w:p>
            <w:pPr>
              <w:pStyle w:val="Compact"/>
              <w:jc w:val="left"/>
            </w:pPr>
            <w:r>
              <w:t xml:space="preserve">Diagnosis Accuracy</w:t>
            </w:r>
          </w:p>
        </w:tc>
        <w:tc>
          <w:tcPr/>
          <w:p>
            <w:pPr>
              <w:pStyle w:val="Compact"/>
              <w:jc w:val="left"/>
            </w:pPr>
            <w:r>
              <w:t xml:space="preserve">Correct identification of the root cause.</w:t>
            </w:r>
          </w:p>
        </w:tc>
        <w:tc>
          <w:tcPr/>
          <w:p>
            <w:pPr>
              <w:pStyle w:val="Compact"/>
              <w:jc w:val="left"/>
            </w:pPr>
            <w:r>
              <w:t xml:space="preserve">Expert Review</w:t>
            </w:r>
          </w:p>
        </w:tc>
      </w:tr>
      <w:tr>
        <w:tc>
          <w:tcPr/>
          <w:p>
            <w:pPr>
              <w:pStyle w:val="Compact"/>
              <w:jc w:val="left"/>
            </w:pPr>
            <w:r>
              <w:t xml:space="preserve">Repair Duration</w:t>
            </w:r>
          </w:p>
        </w:tc>
        <w:tc>
          <w:tcPr/>
          <w:p>
            <w:pPr>
              <w:pStyle w:val="Compact"/>
              <w:jc w:val="left"/>
            </w:pPr>
            <w:r>
              <w:t xml:space="preserve">Time taken to complete the fix.</w:t>
            </w:r>
          </w:p>
        </w:tc>
        <w:tc>
          <w:tcPr/>
          <w:p>
            <w:pPr>
              <w:pStyle w:val="Compact"/>
              <w:jc w:val="left"/>
            </w:pPr>
            <w:r>
              <w:t xml:space="preserve">Stopwatch</w:t>
            </w:r>
          </w:p>
        </w:tc>
      </w:tr>
      <w:tr>
        <w:tc>
          <w:tcPr/>
          <w:p>
            <w:pPr>
              <w:pStyle w:val="Compact"/>
              <w:jc w:val="left"/>
            </w:pPr>
            <w:r>
              <w:t xml:space="preserve">Material Efficiency</w:t>
            </w:r>
          </w:p>
        </w:tc>
        <w:tc>
          <w:tcPr/>
          <w:p>
            <w:pPr>
              <w:pStyle w:val="Compact"/>
              <w:jc w:val="left"/>
            </w:pPr>
            <w:r>
              <w:t xml:space="preserve">Cost and waste of materials used.</w:t>
            </w:r>
          </w:p>
        </w:tc>
        <w:tc>
          <w:tcPr/>
          <w:p>
            <w:pPr>
              <w:pStyle w:val="Compact"/>
              <w:jc w:val="left"/>
            </w:pPr>
            <w:r>
              <w:t xml:space="preserve">Inventory Log</w:t>
            </w:r>
          </w:p>
        </w:tc>
      </w:tr>
    </w:tbl>
    <w:bookmarkEnd w:id="25"/>
    <w:bookmarkEnd w:id="26"/>
    <w:bookmarkStart w:id="27" w:name="data-collection-and-analysis"/>
    <w:p>
      <w:pPr>
        <w:pStyle w:val="Heading2"/>
      </w:pPr>
      <w:r>
        <w:t xml:space="preserve">5. Data Collection and Analysis</w:t>
      </w:r>
    </w:p>
    <w:p>
      <w:pPr>
        <w:pStyle w:val="FirstParagraph"/>
      </w:pPr>
      <w:r>
        <w:t xml:space="preserve">Data will be collected in real-time using a mobile application designed for field technicians. After each repair, a pressure test will be conducted to ensure the integrity of the work. The data will be analyzed to determine the average performance of the Plumber against the established benchmarks for Turkey Istanbul.</w:t>
      </w:r>
    </w:p>
    <w:p>
      <w:pPr>
        <w:pStyle w:val="BodyText"/>
      </w:pPr>
      <w:r>
        <w:t xml:space="preserve">Special attention will be paid to the Plumber's interaction with local building management and residents, as communication skills are vital in the dense urban fabric of Istanbul.</w:t>
      </w:r>
    </w:p>
    <w:bookmarkEnd w:id="27"/>
    <w:bookmarkStart w:id="28" w:name="safety-and-ethical-considerations"/>
    <w:p>
      <w:pPr>
        <w:pStyle w:val="Heading2"/>
      </w:pPr>
      <w:r>
        <w:t xml:space="preserve">6. Safety and Ethical Considerations</w:t>
      </w:r>
    </w:p>
    <w:p>
      <w:pPr>
        <w:pStyle w:val="FirstParagraph"/>
      </w:pPr>
      <w:r>
        <w:t xml:space="preserve">The safety of the Plumber and the residents is paramount. All participants must wear appropriate personal protective equipment (PPE). The experiment must not disrupt the water supply to other residents for more than 30 minutes at a time. Informed consent will be obtained from all property owners involved in the test sites.</w:t>
      </w:r>
    </w:p>
    <w:bookmarkEnd w:id="28"/>
    <w:bookmarkStart w:id="29" w:name="conclusion"/>
    <w:p>
      <w:pPr>
        <w:pStyle w:val="Heading2"/>
      </w:pPr>
      <w:r>
        <w:t xml:space="preserve">7. Conclusion</w:t>
      </w:r>
    </w:p>
    <w:p>
      <w:pPr>
        <w:pStyle w:val="FirstParagraph"/>
      </w:pPr>
      <w:r>
        <w:t xml:space="preserve">This Experiment Protocol provides a rigorous framework for assessing the capabilities of a Plumber in the complex environment of Turkey Istanbul. By adhering to these guidelines, we can generate valuable insights into service standards, training needs, and infrastructure challenges specific to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Turkey Istanbul</dc:title>
  <dc:creator/>
  <dc:language>en</dc:language>
  <cp:keywords/>
  <dcterms:created xsi:type="dcterms:W3CDTF">2026-10-10T02:16:01Z</dcterms:created>
  <dcterms:modified xsi:type="dcterms:W3CDTF">2026-10-10T02:16:01Z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