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Miami</w:t>
      </w:r>
    </w:p>
    <w:bookmarkStart w:id="20" w:name="Xbdf4d72a23a030ee4a2f63d9f3b6745f43732ec"/>
    <w:p>
      <w:pPr>
        <w:pStyle w:val="Heading1"/>
      </w:pPr>
      <w:r>
        <w:t xml:space="preserve">Experiment Protocol: Evaluation of High-Pressure Plumbing Systems in Coastal Environments</w:t>
      </w:r>
    </w:p>
    <w:p>
      <w:pPr>
        <w:pStyle w:val="FirstParagraph"/>
      </w:pPr>
      <w:r>
        <w:rPr>
          <w:bCs/>
          <w:b/>
        </w:rPr>
        <w:t xml:space="preserve">Location:</w:t>
      </w:r>
      <w:r>
        <w:t xml:space="preserve"> </w:t>
      </w:r>
      <w:r>
        <w:t xml:space="preserve">Miami-Dade County, United States Miami</w:t>
      </w:r>
    </w:p>
    <w:p>
      <w:pPr>
        <w:pStyle w:val="BodyText"/>
      </w:pPr>
      <w:r>
        <w:rPr>
          <w:bCs/>
          <w:b/>
        </w:rPr>
        <w:t xml:space="preserve">Subject:</w:t>
      </w:r>
      <w:r>
        <w:t xml:space="preserve"> </w:t>
      </w:r>
      <w:r>
        <w:t xml:space="preserve">Professional Plumber Performance and Material Durability</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MIA-PLB-2023-001</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the efficacy, durability, and installation standards of modern plumbing systems in the unique environmental conditions of United States Miami. The primary objective is to evaluate how a certified Plumber performs when installing and maintaining high-pressure piping systems exposed to high humidity, saltwater corrosion, and fluctuating groundwater levels typical of the Miami region.</w:t>
      </w:r>
    </w:p>
    <w:p>
      <w:pPr>
        <w:pStyle w:val="BodyText"/>
      </w:pPr>
      <w:r>
        <w:t xml:space="preserve">The study aims to determine the optimal materials and techniques for residential and commercial plumbing in coastal zones, ensuring compliance with local building codes and enhancing long-term system reliability.</w:t>
      </w:r>
    </w:p>
    <w:bookmarkEnd w:id="21"/>
    <w:bookmarkStart w:id="22" w:name="scope-and-location-specifics"/>
    <w:p>
      <w:pPr>
        <w:pStyle w:val="Heading2"/>
      </w:pPr>
      <w:r>
        <w:t xml:space="preserve">2. Scope and Location Specifics</w:t>
      </w:r>
    </w:p>
    <w:p>
      <w:pPr>
        <w:pStyle w:val="FirstParagraph"/>
      </w:pPr>
      <w:r>
        <w:t xml:space="preserve">The experiment will be conducted in selected residential and commercial properties within Miami-Dade County, United States Miami. The area is chosen due to its specific challenges, including:</w:t>
      </w:r>
    </w:p>
    <w:p>
      <w:pPr>
        <w:numPr>
          <w:ilvl w:val="0"/>
          <w:numId w:val="1001"/>
        </w:numPr>
        <w:pStyle w:val="Compact"/>
      </w:pPr>
      <w:r>
        <w:t xml:space="preserve">High salinity in the air and soil.</w:t>
      </w:r>
    </w:p>
    <w:p>
      <w:pPr>
        <w:numPr>
          <w:ilvl w:val="0"/>
          <w:numId w:val="1001"/>
        </w:numPr>
        <w:pStyle w:val="Compact"/>
      </w:pPr>
      <w:r>
        <w:t xml:space="preserve">Elevated humidity levels.</w:t>
      </w:r>
    </w:p>
    <w:p>
      <w:pPr>
        <w:numPr>
          <w:ilvl w:val="0"/>
          <w:numId w:val="1001"/>
        </w:numPr>
        <w:pStyle w:val="Compact"/>
      </w:pPr>
      <w:r>
        <w:t xml:space="preserve">Soft soil conditions affecting pipe stability.</w:t>
      </w:r>
    </w:p>
    <w:p>
      <w:pPr>
        <w:numPr>
          <w:ilvl w:val="0"/>
          <w:numId w:val="1001"/>
        </w:numPr>
        <w:pStyle w:val="Compact"/>
      </w:pPr>
      <w:r>
        <w:t xml:space="preserve">Strict local building codes and regulations.</w:t>
      </w:r>
    </w:p>
    <w:p>
      <w:pPr>
        <w:pStyle w:val="FirstParagraph"/>
      </w:pPr>
      <w:r>
        <w:t xml:space="preserve">All procedures must adhere to the Miami-Dade County Building Code and the Florida Plumbing Code.</w:t>
      </w:r>
    </w:p>
    <w:bookmarkEnd w:id="22"/>
    <w:bookmarkStart w:id="26" w:name="roles-and-responsibilities"/>
    <w:p>
      <w:pPr>
        <w:pStyle w:val="Heading2"/>
      </w:pPr>
      <w:r>
        <w:t xml:space="preserve">3. Roles and Responsibilities</w:t>
      </w:r>
    </w:p>
    <w:bookmarkStart w:id="23" w:name="lead-plumber"/>
    <w:p>
      <w:pPr>
        <w:pStyle w:val="Heading3"/>
      </w:pPr>
      <w:r>
        <w:t xml:space="preserve">3.1 Lead Plumber</w:t>
      </w:r>
    </w:p>
    <w:p>
      <w:pPr>
        <w:pStyle w:val="FirstParagraph"/>
      </w:pPr>
      <w:r>
        <w:t xml:space="preserve">A licensed Plumber with at least 10 years of experience in Miami will oversee the installation and maintenance tasks. The Plumber must be familiar with local regulations and have expertise in working with corrosion-resistant materials.</w:t>
      </w:r>
    </w:p>
    <w:bookmarkEnd w:id="23"/>
    <w:bookmarkStart w:id="24" w:name="research-team"/>
    <w:p>
      <w:pPr>
        <w:pStyle w:val="Heading3"/>
      </w:pPr>
      <w:r>
        <w:t xml:space="preserve">3.2 Research Team</w:t>
      </w:r>
    </w:p>
    <w:p>
      <w:pPr>
        <w:pStyle w:val="FirstParagraph"/>
      </w:pPr>
      <w:r>
        <w:t xml:space="preserve">The research team will monitor the installation process, collect data on material performance, and assess the Plumber's adherence to best practices.</w:t>
      </w:r>
    </w:p>
    <w:bookmarkEnd w:id="24"/>
    <w:bookmarkStart w:id="25" w:name="safety-officer"/>
    <w:p>
      <w:pPr>
        <w:pStyle w:val="Heading3"/>
      </w:pPr>
      <w:r>
        <w:t xml:space="preserve">3.3 Safety Officer</w:t>
      </w:r>
    </w:p>
    <w:p>
      <w:pPr>
        <w:pStyle w:val="FirstParagraph"/>
      </w:pPr>
      <w:r>
        <w:t xml:space="preserve">Responsible for ensuring all safety protocols are followed, especially in high-risk environments such as confined spaces or areas with potential electrical hazards.</w:t>
      </w:r>
    </w:p>
    <w:bookmarkEnd w:id="25"/>
    <w:bookmarkEnd w:id="26"/>
    <w:bookmarkStart w:id="27" w:name="materials-and-equipment"/>
    <w:p>
      <w:pPr>
        <w:pStyle w:val="Heading2"/>
      </w:pPr>
      <w:r>
        <w:t xml:space="preserve">4. Materials and Equipment</w:t>
      </w:r>
    </w:p>
    <w:p>
      <w:pPr>
        <w:pStyle w:val="FirstParagraph"/>
      </w:pPr>
      <w:r>
        <w:t xml:space="preserve">The following materials and equipment will be used in the experiment:</w:t>
      </w:r>
    </w:p>
    <w:p>
      <w:pPr>
        <w:numPr>
          <w:ilvl w:val="0"/>
          <w:numId w:val="1002"/>
        </w:numPr>
        <w:pStyle w:val="Compact"/>
      </w:pPr>
      <w:r>
        <w:t xml:space="preserve">Corrosion-resistant piping materials (e.g., PEX, CPVC, stainless steel).</w:t>
      </w:r>
    </w:p>
    <w:p>
      <w:pPr>
        <w:numPr>
          <w:ilvl w:val="0"/>
          <w:numId w:val="1002"/>
        </w:numPr>
        <w:pStyle w:val="Compact"/>
      </w:pPr>
      <w:r>
        <w:t xml:space="preserve">High-pressure water pumps and testing equipment.</w:t>
      </w:r>
    </w:p>
    <w:p>
      <w:pPr>
        <w:numPr>
          <w:ilvl w:val="0"/>
          <w:numId w:val="1002"/>
        </w:numPr>
        <w:pStyle w:val="Compact"/>
      </w:pPr>
      <w:r>
        <w:t xml:space="preserve">Moisture and salinity sensors.</w:t>
      </w:r>
    </w:p>
    <w:p>
      <w:pPr>
        <w:numPr>
          <w:ilvl w:val="0"/>
          <w:numId w:val="1002"/>
        </w:numPr>
        <w:pStyle w:val="Compact"/>
      </w:pPr>
      <w:r>
        <w:t xml:space="preserve">Standard plumbing tools (wrenches, pipe cutters, soldering equipment).</w:t>
      </w:r>
    </w:p>
    <w:p>
      <w:pPr>
        <w:numPr>
          <w:ilvl w:val="0"/>
          <w:numId w:val="1002"/>
        </w:numPr>
        <w:pStyle w:val="Compact"/>
      </w:pPr>
      <w:r>
        <w:t xml:space="preserve">Personal protective equipment (PPE) for the Plumber and research team.</w:t>
      </w:r>
    </w:p>
    <w:bookmarkEnd w:id="27"/>
    <w:bookmarkStart w:id="31" w:name="methodology"/>
    <w:p>
      <w:pPr>
        <w:pStyle w:val="Heading2"/>
      </w:pPr>
      <w:r>
        <w:t xml:space="preserve">5. Methodology</w:t>
      </w:r>
    </w:p>
    <w:bookmarkStart w:id="28" w:name="site-preparation"/>
    <w:p>
      <w:pPr>
        <w:pStyle w:val="Heading3"/>
      </w:pPr>
      <w:r>
        <w:t xml:space="preserve">5.1 Site Preparation</w:t>
      </w:r>
    </w:p>
    <w:p>
      <w:pPr>
        <w:pStyle w:val="FirstParagraph"/>
      </w:pPr>
      <w:r>
        <w:t xml:space="preserve">Before the Plumber begins work, the site will be inspected to ensure it meets safety standards. Any existing plumbing systems will be documented and assessed for compatibility with the new installation.</w:t>
      </w:r>
    </w:p>
    <w:bookmarkEnd w:id="28"/>
    <w:bookmarkStart w:id="29" w:name="installation-process"/>
    <w:p>
      <w:pPr>
        <w:pStyle w:val="Heading3"/>
      </w:pPr>
      <w:r>
        <w:t xml:space="preserve">5.2 Installation Process</w:t>
      </w:r>
    </w:p>
    <w:p>
      <w:pPr>
        <w:pStyle w:val="FirstParagraph"/>
      </w:pPr>
      <w:r>
        <w:t xml:space="preserve">The Plumber will install a new plumbing system using the selected materials. The installation will include:</w:t>
      </w:r>
    </w:p>
    <w:p>
      <w:pPr>
        <w:numPr>
          <w:ilvl w:val="0"/>
          <w:numId w:val="1003"/>
        </w:numPr>
        <w:pStyle w:val="Compact"/>
      </w:pPr>
      <w:r>
        <w:t xml:space="preserve">Routing pipes through walls, floors, and underground areas.</w:t>
      </w:r>
    </w:p>
    <w:p>
      <w:pPr>
        <w:numPr>
          <w:ilvl w:val="0"/>
          <w:numId w:val="1003"/>
        </w:numPr>
        <w:pStyle w:val="Compact"/>
      </w:pPr>
      <w:r>
        <w:t xml:space="preserve">Connecting fixtures such as sinks, toilets, and showers.</w:t>
      </w:r>
    </w:p>
    <w:p>
      <w:pPr>
        <w:numPr>
          <w:ilvl w:val="0"/>
          <w:numId w:val="1003"/>
        </w:numPr>
        <w:pStyle w:val="Compact"/>
      </w:pPr>
      <w:r>
        <w:t xml:space="preserve">Installing pressure regulators and backflow preventers.</w:t>
      </w:r>
    </w:p>
    <w:p>
      <w:pPr>
        <w:pStyle w:val="FirstParagraph"/>
      </w:pPr>
      <w:r>
        <w:t xml:space="preserve">Each step will be recorded and evaluated for compliance with best practices and local codes.</w:t>
      </w:r>
    </w:p>
    <w:bookmarkEnd w:id="29"/>
    <w:bookmarkStart w:id="30" w:name="testing-and-monitoring"/>
    <w:p>
      <w:pPr>
        <w:pStyle w:val="Heading3"/>
      </w:pPr>
      <w:r>
        <w:t xml:space="preserve">5.3 Testing and Monitoring</w:t>
      </w:r>
    </w:p>
    <w:p>
      <w:pPr>
        <w:pStyle w:val="FirstParagraph"/>
      </w:pPr>
      <w:r>
        <w:t xml:space="preserve">After installation, the system will undergo rigorous testing, including:</w:t>
      </w:r>
    </w:p>
    <w:p>
      <w:pPr>
        <w:numPr>
          <w:ilvl w:val="0"/>
          <w:numId w:val="1004"/>
        </w:numPr>
        <w:pStyle w:val="Compact"/>
      </w:pPr>
      <w:r>
        <w:t xml:space="preserve">Pressure testing to ensure no leaks.</w:t>
      </w:r>
    </w:p>
    <w:p>
      <w:pPr>
        <w:numPr>
          <w:ilvl w:val="0"/>
          <w:numId w:val="1004"/>
        </w:numPr>
        <w:pStyle w:val="Compact"/>
      </w:pPr>
      <w:r>
        <w:t xml:space="preserve">Flow rate measurements to verify efficiency.</w:t>
      </w:r>
    </w:p>
    <w:p>
      <w:pPr>
        <w:numPr>
          <w:ilvl w:val="0"/>
          <w:numId w:val="1004"/>
        </w:numPr>
        <w:pStyle w:val="Compact"/>
      </w:pPr>
      <w:r>
        <w:t xml:space="preserve">Long-term monitoring of material degradation due to environmental factors.</w:t>
      </w:r>
    </w:p>
    <w:p>
      <w:pPr>
        <w:pStyle w:val="FirstParagraph"/>
      </w:pPr>
      <w:r>
        <w:t xml:space="preserve">Data will be collected over a period of 12 months to assess the system's performance under real-world conditions in United States Miami.</w:t>
      </w:r>
    </w:p>
    <w:bookmarkEnd w:id="30"/>
    <w:bookmarkEnd w:id="31"/>
    <w:bookmarkStart w:id="32" w:name="safety-protocols"/>
    <w:p>
      <w:pPr>
        <w:pStyle w:val="Heading2"/>
      </w:pPr>
      <w:r>
        <w:t xml:space="preserve">6. Safety Protocols</w:t>
      </w:r>
    </w:p>
    <w:p>
      <w:pPr>
        <w:pStyle w:val="FirstParagraph"/>
      </w:pPr>
      <w:r>
        <w:t xml:space="preserve">Safety is a top priority in this Experiment Protocol. The following measures will be implemented:</w:t>
      </w:r>
    </w:p>
    <w:p>
      <w:pPr>
        <w:numPr>
          <w:ilvl w:val="0"/>
          <w:numId w:val="1005"/>
        </w:numPr>
        <w:pStyle w:val="Compact"/>
      </w:pPr>
      <w:r>
        <w:t xml:space="preserve">All personnel must wear appropriate PPE, including gloves, goggles, and hard hats.</w:t>
      </w:r>
    </w:p>
    <w:p>
      <w:pPr>
        <w:numPr>
          <w:ilvl w:val="0"/>
          <w:numId w:val="1005"/>
        </w:numPr>
        <w:pStyle w:val="Compact"/>
      </w:pPr>
      <w:r>
        <w:t xml:space="preserve">Confined space entry procedures will be strictly followed.</w:t>
      </w:r>
    </w:p>
    <w:p>
      <w:pPr>
        <w:numPr>
          <w:ilvl w:val="0"/>
          <w:numId w:val="1005"/>
        </w:numPr>
        <w:pStyle w:val="Compact"/>
      </w:pPr>
      <w:r>
        <w:t xml:space="preserve">Electrical safety checks will be conducted before any work near live circuits.</w:t>
      </w:r>
    </w:p>
    <w:p>
      <w:pPr>
        <w:numPr>
          <w:ilvl w:val="0"/>
          <w:numId w:val="1005"/>
        </w:numPr>
        <w:pStyle w:val="Compact"/>
      </w:pPr>
      <w:r>
        <w:t xml:space="preserve">Emergency response plans will be in place for potential incidents.</w:t>
      </w:r>
    </w:p>
    <w:bookmarkEnd w:id="32"/>
    <w:bookmarkStart w:id="33" w:name="data-collection-and-analysis"/>
    <w:p>
      <w:pPr>
        <w:pStyle w:val="Heading2"/>
      </w:pPr>
      <w:r>
        <w:t xml:space="preserve">7. Data Collection and Analysis</w:t>
      </w:r>
    </w:p>
    <w:p>
      <w:pPr>
        <w:pStyle w:val="FirstParagraph"/>
      </w:pPr>
      <w:r>
        <w:t xml:space="preserve">Data will be collected at regular intervals throughout the experiment. Key metrics include:</w:t>
      </w:r>
    </w:p>
    <w:p>
      <w:pPr>
        <w:numPr>
          <w:ilvl w:val="0"/>
          <w:numId w:val="1006"/>
        </w:numPr>
        <w:pStyle w:val="Compact"/>
      </w:pPr>
      <w:r>
        <w:t xml:space="preserve">Leak frequency and severity.</w:t>
      </w:r>
    </w:p>
    <w:p>
      <w:pPr>
        <w:numPr>
          <w:ilvl w:val="0"/>
          <w:numId w:val="1006"/>
        </w:numPr>
        <w:pStyle w:val="Compact"/>
      </w:pPr>
      <w:r>
        <w:t xml:space="preserve">Material corrosion rates.</w:t>
      </w:r>
    </w:p>
    <w:p>
      <w:pPr>
        <w:numPr>
          <w:ilvl w:val="0"/>
          <w:numId w:val="1006"/>
        </w:numPr>
        <w:pStyle w:val="Compact"/>
      </w:pPr>
      <w:r>
        <w:t xml:space="preserve">System pressure and flow efficiency.</w:t>
      </w:r>
    </w:p>
    <w:p>
      <w:pPr>
        <w:numPr>
          <w:ilvl w:val="0"/>
          <w:numId w:val="1006"/>
        </w:numPr>
        <w:pStyle w:val="Compact"/>
      </w:pPr>
      <w:r>
        <w:t xml:space="preserve">Plumber's installation time and error rate.</w:t>
      </w:r>
    </w:p>
    <w:p>
      <w:pPr>
        <w:pStyle w:val="FirstParagraph"/>
      </w:pPr>
      <w:r>
        <w:t xml:space="preserve">The data will be analyzed to identify trends and determine the most effective materials and techniques for plumbing in Miami's coastal environment.</w:t>
      </w:r>
    </w:p>
    <w:bookmarkEnd w:id="33"/>
    <w:bookmarkStart w:id="34" w:name="expected-outcomes"/>
    <w:p>
      <w:pPr>
        <w:pStyle w:val="Heading2"/>
      </w:pPr>
      <w:r>
        <w:t xml:space="preserve">8. Expected Outcomes</w:t>
      </w:r>
    </w:p>
    <w:p>
      <w:pPr>
        <w:pStyle w:val="FirstParagraph"/>
      </w:pPr>
      <w:r>
        <w:t xml:space="preserve">This Experiment Protocol aims to provide valuable insights into:</w:t>
      </w:r>
    </w:p>
    <w:p>
      <w:pPr>
        <w:numPr>
          <w:ilvl w:val="0"/>
          <w:numId w:val="1007"/>
        </w:numPr>
        <w:pStyle w:val="Compact"/>
      </w:pPr>
      <w:r>
        <w:t xml:space="preserve">The durability of different plumbing materials in high-salinity environments.</w:t>
      </w:r>
    </w:p>
    <w:p>
      <w:pPr>
        <w:numPr>
          <w:ilvl w:val="0"/>
          <w:numId w:val="1007"/>
        </w:numPr>
        <w:pStyle w:val="Compact"/>
      </w:pPr>
      <w:r>
        <w:t xml:space="preserve">Best practices for Plumber installation techniques in Miami.</w:t>
      </w:r>
    </w:p>
    <w:p>
      <w:pPr>
        <w:numPr>
          <w:ilvl w:val="0"/>
          <w:numId w:val="1007"/>
        </w:numPr>
        <w:pStyle w:val="Compact"/>
      </w:pPr>
      <w:r>
        <w:t xml:space="preserve">Recommendations for updating local building codes to address coastal challenges.</w:t>
      </w:r>
    </w:p>
    <w:p>
      <w:pPr>
        <w:pStyle w:val="FirstParagraph"/>
      </w:pPr>
      <w:r>
        <w:t xml:space="preserve">The findings will contribute to improved plumbing standards and enhanced infrastructure resilience in United States Miami.</w:t>
      </w:r>
    </w:p>
    <w:bookmarkEnd w:id="34"/>
    <w:bookmarkStart w:id="35" w:name="conclusion"/>
    <w:p>
      <w:pPr>
        <w:pStyle w:val="Heading2"/>
      </w:pPr>
      <w:r>
        <w:t xml:space="preserve">9. Conclusion</w:t>
      </w:r>
    </w:p>
    <w:p>
      <w:pPr>
        <w:pStyle w:val="FirstParagraph"/>
      </w:pPr>
      <w:r>
        <w:t xml:space="preserve">This Experiment Protocol provides a comprehensive framework for evaluating plumbing systems in the unique conditions of Miami. By focusing on the role of the Plumber and the specific challenges of the region, the study aims to deliver actionable insights that benefit both professionals and residents in the area.</w:t>
      </w:r>
    </w:p>
    <w:bookmarkEnd w:id="35"/>
    <w:p>
      <w:pPr>
        <w:pStyle w:val="BodyText"/>
      </w:pPr>
      <w:r>
        <w:rPr>
          <w:bCs/>
          <w:b/>
        </w:rPr>
        <w:t xml:space="preserve">Note:</w:t>
      </w:r>
      <w:r>
        <w:t xml:space="preserve"> </w:t>
      </w:r>
      <w:r>
        <w:t xml:space="preserve">This document is intended for professional use and must be reviewed by relevant authorities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Miami</dc:title>
  <dc:creator/>
  <dc:language>en</dc:language>
  <cp:keywords/>
  <dcterms:created xsi:type="dcterms:W3CDTF">2026-10-10T02:23:27Z</dcterms:created>
  <dcterms:modified xsi:type="dcterms:W3CDTF">2026-10-10T02:23:27Z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