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Procedural</w:t>
      </w:r>
      <w:r>
        <w:t xml:space="preserve"> </w:t>
      </w:r>
      <w:r>
        <w:t xml:space="preserve">Justice</w:t>
      </w:r>
      <w:r>
        <w:t xml:space="preserve"> </w:t>
      </w:r>
      <w:r>
        <w:t xml:space="preserve">and</w:t>
      </w:r>
      <w:r>
        <w:t xml:space="preserve"> </w:t>
      </w:r>
      <w:r>
        <w:t xml:space="preserve">Community</w:t>
      </w:r>
      <w:r>
        <w:t xml:space="preserve"> </w:t>
      </w:r>
      <w:r>
        <w:t xml:space="preserve">Trust</w:t>
      </w:r>
      <w:r>
        <w:t xml:space="preserve"> </w:t>
      </w:r>
      <w:r>
        <w:t xml:space="preserve">in</w:t>
      </w:r>
      <w:r>
        <w:t xml:space="preserve"> </w:t>
      </w:r>
      <w:r>
        <w:t xml:space="preserve">Toronto</w:t>
      </w:r>
    </w:p>
    <w:bookmarkStart w:id="32" w:name="X1ec155e81959e8f8a6b3cd981d6ceb3c03df0cd"/>
    <w:p>
      <w:pPr>
        <w:pStyle w:val="Heading1"/>
      </w:pPr>
      <w:r>
        <w:t xml:space="preserve">Experiment Protocol: Evaluating Procedural Justice Interventions by Police Officers in Canada Toronto</w:t>
      </w:r>
    </w:p>
    <w:p>
      <w:pPr>
        <w:pStyle w:val="FirstParagraph"/>
      </w:pPr>
      <w:r>
        <w:rPr>
          <w:bCs/>
          <w:b/>
        </w:rPr>
        <w:t xml:space="preserve">Protocol ID:</w:t>
      </w:r>
      <w:r>
        <w:t xml:space="preserve"> </w:t>
      </w:r>
      <w:r>
        <w:t xml:space="preserve">TPD-PJ-2024-001</w:t>
      </w:r>
    </w:p>
    <w:p>
      <w:pPr>
        <w:pStyle w:val="BodyText"/>
      </w:pPr>
      <w:r>
        <w:rPr>
          <w:bCs/>
          <w:b/>
        </w:rPr>
        <w:t xml:space="preserve">Location:</w:t>
      </w:r>
      <w:r>
        <w:t xml:space="preserve"> </w:t>
      </w:r>
      <w:r>
        <w:t xml:space="preserve">Toronto, Ontario, Canada</w:t>
      </w:r>
    </w:p>
    <w:p>
      <w:pPr>
        <w:pStyle w:val="BodyText"/>
      </w:pPr>
      <w:r>
        <w:rPr>
          <w:bCs/>
          <w:b/>
        </w:rPr>
        <w:t xml:space="preserve">Primary Subject:</w:t>
      </w:r>
      <w:r>
        <w:t xml:space="preserve"> </w:t>
      </w:r>
      <w:r>
        <w:t xml:space="preserve">Police Officer Interaction Strategies</w:t>
      </w:r>
    </w:p>
    <w:p>
      <w:pPr>
        <w:pStyle w:val="BodyText"/>
      </w:pPr>
      <w:r>
        <w:rPr>
          <w:bCs/>
          <w:b/>
        </w:rPr>
        <w:t xml:space="preserve">Date of Submission:</w:t>
      </w:r>
      <w:r>
        <w:t xml:space="preserve"> </w:t>
      </w:r>
      <w:r>
        <w:t xml:space="preserve">October 24,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a randomized controlled trial designed to assess the efficacy of specific communication training modules on Police Officers within the jurisdiction of Canada Toronto. The Toronto Police Service (TPS), operating under the legal frameworks of Ontario and Canada, faces the complex challenge of maintaining public order while fostering trust within a highly diverse, multicultural population.</w:t>
      </w:r>
    </w:p>
    <w:p>
      <w:pPr>
        <w:pStyle w:val="BodyText"/>
      </w:pPr>
      <w:r>
        <w:t xml:space="preserve">Recent sociological data suggests that the perceived legitimacy of law enforcement is heavily dependent on procedural justice—the fairness of the processes used by authorities. This experiment aims to determine if a targeted intervention, focusing on empathy, transparency, and voice, can measurably improve community sentiment and reduce use-of-force incidents involving Police Officers in specific Toronto neighborhoods.</w:t>
      </w:r>
    </w:p>
    <w:bookmarkEnd w:id="20"/>
    <w:bookmarkStart w:id="21" w:name="objectives"/>
    <w:p>
      <w:pPr>
        <w:pStyle w:val="Heading2"/>
      </w:pPr>
      <w:r>
        <w:t xml:space="preserve">2. Objectives</w:t>
      </w:r>
    </w:p>
    <w:p>
      <w:pPr>
        <w:pStyle w:val="FirstParagraph"/>
      </w:pPr>
      <w:r>
        <w:t xml:space="preserve">The primary objective of this study is to evaluate the impact of a "Procedural Justice First" training curriculum on the behavior of Police Officers and the subsequent reactions of citizens in Canada Toronto.</w:t>
      </w:r>
    </w:p>
    <w:p>
      <w:pPr>
        <w:numPr>
          <w:ilvl w:val="0"/>
          <w:numId w:val="1001"/>
        </w:numPr>
        <w:pStyle w:val="Compact"/>
      </w:pPr>
      <w:r>
        <w:rPr>
          <w:bCs/>
          <w:b/>
        </w:rPr>
        <w:t xml:space="preserve">Primary Outcome:</w:t>
      </w:r>
      <w:r>
        <w:t xml:space="preserve"> </w:t>
      </w:r>
      <w:r>
        <w:t xml:space="preserve">To measure changes in citizen satisfaction scores regarding interactions with Police Officers.</w:t>
      </w:r>
    </w:p>
    <w:p>
      <w:pPr>
        <w:numPr>
          <w:ilvl w:val="0"/>
          <w:numId w:val="1001"/>
        </w:numPr>
        <w:pStyle w:val="Compact"/>
      </w:pPr>
      <w:r>
        <w:rPr>
          <w:bCs/>
          <w:b/>
        </w:rPr>
        <w:t xml:space="preserve">Secondary Outcome:</w:t>
      </w:r>
      <w:r>
        <w:t xml:space="preserve"> </w:t>
      </w:r>
      <w:r>
        <w:t xml:space="preserve">To analyze the frequency of escalated conflicts and formal complaints filed against participating officers.</w:t>
      </w:r>
    </w:p>
    <w:p>
      <w:pPr>
        <w:numPr>
          <w:ilvl w:val="0"/>
          <w:numId w:val="1001"/>
        </w:numPr>
        <w:pStyle w:val="Compact"/>
      </w:pPr>
      <w:r>
        <w:rPr>
          <w:bCs/>
          <w:b/>
        </w:rPr>
        <w:t xml:space="preserve">Tertiary Outcome:</w:t>
      </w:r>
      <w:r>
        <w:t xml:space="preserve"> </w:t>
      </w:r>
      <w:r>
        <w:t xml:space="preserve">To assess the long-term retention of procedural justice principles by Police Officers in high-stress environments typical of urban Toronto.</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utilize a cluster-randomized controlled trial design. The geographic area of Canada Toronto will be segmented into distinct policing sectors. These sectors will be randomly assigned to either the "Intervention Group" or the "Control Group." This design ensures that the unique socio-economic dynamics of Toronto are accounted for without biasing the results.</w:t>
      </w:r>
    </w:p>
    <w:bookmarkEnd w:id="22"/>
    <w:bookmarkStart w:id="23" w:name="participants"/>
    <w:p>
      <w:pPr>
        <w:pStyle w:val="Heading3"/>
      </w:pPr>
      <w:r>
        <w:t xml:space="preserve">3.2 Participants</w:t>
      </w:r>
    </w:p>
    <w:p>
      <w:pPr>
        <w:pStyle w:val="FirstParagraph"/>
      </w:pPr>
      <w:r>
        <w:t xml:space="preserve">The subjects of this experiment are sworn Police Officers currently employed by the Toronto Police Service. To ensure statistical validity, a minimum of 200 officers will be recruited. Inclusion criteria require that officers have at least two years of patrol experience in Toronto. Exclusion criteria include officers currently under administrative investigation or those on extended medical leave.</w:t>
      </w:r>
    </w:p>
    <w:p>
      <w:pPr>
        <w:pStyle w:val="BodyText"/>
      </w:pPr>
      <w:r>
        <w:t xml:space="preserve">The secondary participants are the citizens of Canada Toronto who interact with these officers during the study period. No direct recruitment of citizens is required; data will be collected via post-interaction surveys and existing public records.</w:t>
      </w:r>
    </w:p>
    <w:bookmarkEnd w:id="23"/>
    <w:bookmarkStart w:id="24" w:name="intervention-protocol"/>
    <w:p>
      <w:pPr>
        <w:pStyle w:val="Heading3"/>
      </w:pPr>
      <w:r>
        <w:t xml:space="preserve">3.3 Intervention Protocol</w:t>
      </w:r>
    </w:p>
    <w:p>
      <w:pPr>
        <w:pStyle w:val="FirstParagraph"/>
      </w:pPr>
      <w:r>
        <w:t xml:space="preserve">Police Officers in the Intervention Group will undergo a comprehensive 40-hour training program focused on Procedural Justice. The curriculum is tailored to the Canadian context, emphasizing:</w:t>
      </w:r>
    </w:p>
    <w:p>
      <w:pPr>
        <w:numPr>
          <w:ilvl w:val="0"/>
          <w:numId w:val="1002"/>
        </w:numPr>
        <w:pStyle w:val="Compact"/>
      </w:pPr>
      <w:r>
        <w:rPr>
          <w:bCs/>
          <w:b/>
        </w:rPr>
        <w:t xml:space="preserve">Respect:</w:t>
      </w:r>
      <w:r>
        <w:t xml:space="preserve"> </w:t>
      </w:r>
      <w:r>
        <w:t xml:space="preserve">Treating all individuals with dignity, regardless of background.</w:t>
      </w:r>
    </w:p>
    <w:p>
      <w:pPr>
        <w:numPr>
          <w:ilvl w:val="0"/>
          <w:numId w:val="1002"/>
        </w:numPr>
        <w:pStyle w:val="Compact"/>
      </w:pPr>
      <w:r>
        <w:rPr>
          <w:bCs/>
          <w:b/>
        </w:rPr>
        <w:t xml:space="preserve">Voice:</w:t>
      </w:r>
      <w:r>
        <w:t xml:space="preserve"> </w:t>
      </w:r>
      <w:r>
        <w:t xml:space="preserve">Allowing citizens to tell their side of the story.</w:t>
      </w:r>
    </w:p>
    <w:p>
      <w:pPr>
        <w:numPr>
          <w:ilvl w:val="0"/>
          <w:numId w:val="1002"/>
        </w:numPr>
        <w:pStyle w:val="Compact"/>
      </w:pPr>
      <w:r>
        <w:rPr>
          <w:bCs/>
          <w:b/>
        </w:rPr>
        <w:t xml:space="preserve">Neutrality:</w:t>
      </w:r>
      <w:r>
        <w:t xml:space="preserve"> </w:t>
      </w:r>
      <w:r>
        <w:t xml:space="preserve">Making decisions based on facts and law, not bias.</w:t>
      </w:r>
    </w:p>
    <w:p>
      <w:pPr>
        <w:numPr>
          <w:ilvl w:val="0"/>
          <w:numId w:val="1002"/>
        </w:numPr>
        <w:pStyle w:val="Compact"/>
      </w:pPr>
      <w:r>
        <w:rPr>
          <w:bCs/>
          <w:b/>
        </w:rPr>
        <w:t xml:space="preserve">Trustworthiness:</w:t>
      </w:r>
      <w:r>
        <w:t xml:space="preserve"> </w:t>
      </w:r>
      <w:r>
        <w:t xml:space="preserve">Demonstrating benevolent motives.</w:t>
      </w:r>
    </w:p>
    <w:p>
      <w:pPr>
        <w:pStyle w:val="FirstParagraph"/>
      </w:pPr>
      <w:r>
        <w:t xml:space="preserve">Officers in the Control Group will continue with the standard Toronto Police Service training protocols without the specific procedural justice enhancement.</w:t>
      </w:r>
    </w:p>
    <w:bookmarkEnd w:id="24"/>
    <w:bookmarkEnd w:id="25"/>
    <w:bookmarkStart w:id="28" w:name="data-collection-procedures"/>
    <w:p>
      <w:pPr>
        <w:pStyle w:val="Heading2"/>
      </w:pPr>
      <w:r>
        <w:t xml:space="preserve">4. Data Collection Procedures</w:t>
      </w:r>
    </w:p>
    <w:p>
      <w:pPr>
        <w:pStyle w:val="FirstParagraph"/>
      </w:pPr>
      <w:r>
        <w:t xml:space="preserve">Data collection will occur over a period of 12 months to account for seasonal variations in crime and community activity in Canada Toronto.</w:t>
      </w:r>
    </w:p>
    <w:bookmarkStart w:id="26" w:name="quantitative-metrics"/>
    <w:p>
      <w:pPr>
        <w:pStyle w:val="Heading3"/>
      </w:pPr>
      <w:r>
        <w:t xml:space="preserve">4.1 Quantitative Metrics</w:t>
      </w:r>
    </w:p>
    <w:p>
      <w:pPr>
        <w:pStyle w:val="FirstParagraph"/>
      </w:pPr>
      <w:r>
        <w:t xml:space="preserve">We will analyze administrative data from the Toronto Police Service, including:</w:t>
      </w:r>
    </w:p>
    <w:p>
      <w:pPr>
        <w:numPr>
          <w:ilvl w:val="0"/>
          <w:numId w:val="1003"/>
        </w:numPr>
        <w:pStyle w:val="Compact"/>
      </w:pPr>
      <w:r>
        <w:t xml:space="preserve">Number of use-of-force reports filed by Police Officers.</w:t>
      </w:r>
    </w:p>
    <w:p>
      <w:pPr>
        <w:numPr>
          <w:ilvl w:val="0"/>
          <w:numId w:val="1003"/>
        </w:numPr>
        <w:pStyle w:val="Compact"/>
      </w:pPr>
      <w:r>
        <w:t xml:space="preserve">Number of citizen complaints lodged against officers.</w:t>
      </w:r>
    </w:p>
    <w:p>
      <w:pPr>
        <w:numPr>
          <w:ilvl w:val="0"/>
          <w:numId w:val="1003"/>
        </w:numPr>
        <w:pStyle w:val="Compact"/>
      </w:pPr>
      <w:r>
        <w:t xml:space="preserve">Arrest rates and citation issuance rates to control for enforcement activity levels.</w:t>
      </w:r>
    </w:p>
    <w:bookmarkEnd w:id="26"/>
    <w:bookmarkStart w:id="27" w:name="qualitative-metrics"/>
    <w:p>
      <w:pPr>
        <w:pStyle w:val="Heading3"/>
      </w:pPr>
      <w:r>
        <w:t xml:space="preserve">4.2 Qualitative Metrics</w:t>
      </w:r>
    </w:p>
    <w:p>
      <w:pPr>
        <w:pStyle w:val="FirstParagraph"/>
      </w:pPr>
      <w:r>
        <w:t xml:space="preserve">Following specific interactions, citizens will be invited to complete a brief digital survey via a QR code provided by the Police Officer. This survey will measure perceived fairness, respect, and trust. Additionally, focus groups will be conducted with community leaders in Toronto to gather qualitative feedback on the changing behavior of local officers.</w:t>
      </w:r>
    </w:p>
    <w:bookmarkEnd w:id="27"/>
    <w:bookmarkEnd w:id="28"/>
    <w:bookmarkStart w:id="29" w:name="ethical-considerations-and-compliance"/>
    <w:p>
      <w:pPr>
        <w:pStyle w:val="Heading2"/>
      </w:pPr>
      <w:r>
        <w:t xml:space="preserve">5. Ethical Considerations and Compliance</w:t>
      </w:r>
    </w:p>
    <w:p>
      <w:pPr>
        <w:pStyle w:val="FirstParagraph"/>
      </w:pPr>
      <w:r>
        <w:t xml:space="preserve">This Experiment Protocol strictly adheres to the Tri-Council Policy Statement: Ethical Conduct for Research Involving Humans (TCPS 2), which governs research in Canada.</w:t>
      </w:r>
    </w:p>
    <w:p>
      <w:pPr>
        <w:pStyle w:val="BodyText"/>
      </w:pPr>
      <w:r>
        <w:rPr>
          <w:bCs/>
          <w:b/>
        </w:rPr>
        <w:t xml:space="preserve">Privacy:</w:t>
      </w:r>
      <w:r>
        <w:t xml:space="preserve"> </w:t>
      </w:r>
      <w:r>
        <w:t xml:space="preserve">All data collected will be anonymized in accordance with the Personal Information Protection and Electronic Documents Act (PIPEDA) and Ontario's Freedom of Information and Protection of Privacy Act (FIPPA). No personally identifiable information regarding citizens or Police Officers will be published.</w:t>
      </w:r>
    </w:p>
    <w:p>
      <w:pPr>
        <w:pStyle w:val="BodyText"/>
      </w:pPr>
      <w:r>
        <w:rPr>
          <w:bCs/>
          <w:b/>
        </w:rPr>
        <w:t xml:space="preserve">Informed Consent:</w:t>
      </w:r>
      <w:r>
        <w:t xml:space="preserve"> </w:t>
      </w:r>
      <w:r>
        <w:t xml:space="preserve">Police Officers will provide informed consent prior to participation. Citizens will be informed that their participation in the survey is voluntary and anonymous.</w:t>
      </w:r>
    </w:p>
    <w:p>
      <w:pPr>
        <w:pStyle w:val="BodyText"/>
      </w:pPr>
      <w:r>
        <w:rPr>
          <w:bCs/>
          <w:b/>
        </w:rPr>
        <w:t xml:space="preserve">Safety:</w:t>
      </w:r>
      <w:r>
        <w:t xml:space="preserve"> </w:t>
      </w:r>
      <w:r>
        <w:t xml:space="preserve">The protocol ensures that the experiment does not compromise the safety of Police Officers or the public. The training is designed to de-escalate situations, thereby enhancing safety in Canada Toronto.</w:t>
      </w:r>
    </w:p>
    <w:bookmarkEnd w:id="29"/>
    <w:bookmarkStart w:id="30" w:name="data-analysis-plan"/>
    <w:p>
      <w:pPr>
        <w:pStyle w:val="Heading2"/>
      </w:pPr>
      <w:r>
        <w:t xml:space="preserve">6. Data Analysis Plan</w:t>
      </w:r>
    </w:p>
    <w:p>
      <w:pPr>
        <w:pStyle w:val="FirstParagraph"/>
      </w:pPr>
      <w:r>
        <w:t xml:space="preserve">Statistical analysis will be performed using multilevel modeling to account for the clustering of officers within sectors. We will compare the pre-intervention and post-intervention data to determine statistical significance. The analysis will specifically look for correlations between the training of Police Officers and improved community metrics in Toronto.</w:t>
      </w:r>
    </w:p>
    <w:bookmarkEnd w:id="30"/>
    <w:bookmarkStart w:id="31" w:name="dissemination-of-results"/>
    <w:p>
      <w:pPr>
        <w:pStyle w:val="Heading2"/>
      </w:pPr>
      <w:r>
        <w:t xml:space="preserve">7. Dissemination of Results</w:t>
      </w:r>
    </w:p>
    <w:p>
      <w:pPr>
        <w:pStyle w:val="FirstParagraph"/>
      </w:pPr>
      <w:r>
        <w:t xml:space="preserve">Upon completion, the findings will be compiled into a comprehensive report submitted to the Toronto Police Service Board and relevant academic institutions. The goal is to provide evidence-based recommendations for policy changes that can improve policing standards across Canada Toronto and potentially influence national policing strategies in Canada.</w:t>
      </w:r>
    </w:p>
    <w:p>
      <w:pPr>
        <w:pStyle w:val="BodyText"/>
      </w:pPr>
      <w:r>
        <w:rPr>
          <w:bCs/>
          <w:b/>
        </w:rPr>
        <w:t xml:space="preserve">Disclaimer:</w:t>
      </w:r>
      <w:r>
        <w:t xml:space="preserve"> </w:t>
      </w:r>
      <w:r>
        <w:t xml:space="preserve">This document is a template for an Experiment Protocol. It is for informational and educational purposes only and does not constitute legal advice or an official directive from the Toronto Police Service or the Government of Canada.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Procedural Justice and Community Trust in Toronto</dc:title>
  <dc:creator/>
  <dc:language>en</dc:language>
  <cp:keywords/>
  <dcterms:created xsi:type="dcterms:W3CDTF">2026-10-10T06:44:06Z</dcterms:created>
  <dcterms:modified xsi:type="dcterms:W3CDTF">2026-10-10T06:44:06Z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