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Medellín</w:t>
      </w:r>
    </w:p>
    <w:p>
      <w:pPr>
        <w:pStyle w:val="FirstParagraph"/>
      </w:pPr>
      <w:r>
        <w:rPr>
          <w:bCs/>
          <w:b/>
        </w:rPr>
        <w:t xml:space="preserve">Document Title:</w:t>
      </w:r>
      <w:r>
        <w:t xml:space="preserve"> </w:t>
      </w:r>
      <w:r>
        <w:t xml:space="preserve">Experiment Protocol: Impact of Predictive Policing and Community Engagement on Crime Reduction</w:t>
      </w:r>
      <w:r>
        <w:br/>
      </w:r>
      <w:r>
        <w:rPr>
          <w:bCs/>
          <w:b/>
        </w:rPr>
        <w:t xml:space="preserve">Location:</w:t>
      </w:r>
      <w:r>
        <w:t xml:space="preserve"> </w:t>
      </w:r>
      <w:r>
        <w:t xml:space="preserve">Medellín, Colombia</w:t>
      </w:r>
      <w:r>
        <w:br/>
      </w:r>
      <w:r>
        <w:rPr>
          <w:bCs/>
          <w:b/>
        </w:rPr>
        <w:t xml:space="preserve">Target Subject:</w:t>
      </w:r>
      <w:r>
        <w:t xml:space="preserve"> </w:t>
      </w:r>
      <w:r>
        <w:t xml:space="preserve">Police Officer (Policía Nacional de Colombia)</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1" w:name="X48f083a1ea80e4ce3f0c1c4a955bee4db284b15"/>
    <w:p>
      <w:pPr>
        <w:pStyle w:val="Heading1"/>
      </w:pPr>
      <w:r>
        <w:t xml:space="preserve">Experiment Protocol: Enhancing Police Officer Efficacy in Medellín</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operational effectiveness of Police Officers within the specific socio-urban context of Medellín, Colombia. Historically, Medellín has undergone a profound transformation from a city plagued by high homicide rates and paramilitary violence to a global model of urban innovation and social inclusion. However, challenges remain, particularly regarding organized crime, drug trafficking, and localized violence in certain comunas (neighborhoods).</w:t>
      </w:r>
    </w:p>
    <w:p>
      <w:pPr>
        <w:pStyle w:val="BodyText"/>
      </w:pPr>
      <w:r>
        <w:t xml:space="preserve">The primary objective of this experiment is to assess how the integration of data-driven predictive policing tools, combined with intensified community-oriented policing strategies, influences the performance, decision-making, and community trust levels of the Police Officer. This protocol adheres to the ethical standards of the National Police of Colombia and international human rights frameworks.</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rPr>
          <w:bCs/>
          <w:b/>
        </w:rPr>
        <w:t xml:space="preserve">Operational Efficiency:</w:t>
      </w:r>
      <w:r>
        <w:t xml:space="preserve"> </w:t>
      </w:r>
      <w:r>
        <w:t xml:space="preserve">To measure whether the use of real-time crime mapping software reduces response times for Police Officers in high-risk zones of Medellín.</w:t>
      </w:r>
    </w:p>
    <w:p>
      <w:pPr>
        <w:numPr>
          <w:ilvl w:val="0"/>
          <w:numId w:val="1001"/>
        </w:numPr>
        <w:pStyle w:val="Compact"/>
      </w:pPr>
      <w:r>
        <w:rPr>
          <w:bCs/>
          <w:b/>
        </w:rPr>
        <w:t xml:space="preserve">Community Trust:</w:t>
      </w:r>
      <w:r>
        <w:t xml:space="preserve"> </w:t>
      </w:r>
      <w:r>
        <w:t xml:space="preserve">To evaluate changes in citizen perception of the Police Officer following the implementation of "Policía de Barrio" (Neighborhood Police) engagement protocols.</w:t>
      </w:r>
    </w:p>
    <w:p>
      <w:pPr>
        <w:numPr>
          <w:ilvl w:val="0"/>
          <w:numId w:val="1001"/>
        </w:numPr>
        <w:pStyle w:val="Compact"/>
      </w:pPr>
      <w:r>
        <w:rPr>
          <w:bCs/>
          <w:b/>
        </w:rPr>
        <w:t xml:space="preserve">Crime Reduction:</w:t>
      </w:r>
      <w:r>
        <w:t xml:space="preserve"> </w:t>
      </w:r>
      <w:r>
        <w:t xml:space="preserve">To quantify the reduction in specific violent crimes (homicide, extortion, and armed robbery) in experimental zones compared to control zones.</w:t>
      </w:r>
    </w:p>
    <w:p>
      <w:pPr>
        <w:numPr>
          <w:ilvl w:val="0"/>
          <w:numId w:val="1001"/>
        </w:numPr>
        <w:pStyle w:val="Compact"/>
      </w:pPr>
      <w:r>
        <w:rPr>
          <w:bCs/>
          <w:b/>
        </w:rPr>
        <w:t xml:space="preserve">Officer Well-being:</w:t>
      </w:r>
      <w:r>
        <w:t xml:space="preserve"> </w:t>
      </w:r>
      <w:r>
        <w:t xml:space="preserve">To analyze the psychological impact of new technological tools on the stress levels and job satisfaction of the Police Officer.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quasi-experimental design with a control group. The experiment will take place over a period of 12 months. The city of Medellín will be divided into two types of zones:</w:t>
      </w:r>
    </w:p>
    <w:p>
      <w:pPr>
        <w:numPr>
          <w:ilvl w:val="0"/>
          <w:numId w:val="1002"/>
        </w:numPr>
        <w:pStyle w:val="Compact"/>
      </w:pPr>
      <w:r>
        <w:rPr>
          <w:bCs/>
          <w:b/>
        </w:rPr>
        <w:t xml:space="preserve">Experimental Zones:</w:t>
      </w:r>
      <w:r>
        <w:t xml:space="preserve"> </w:t>
      </w:r>
      <w:r>
        <w:t xml:space="preserve">Selected comunas with historically high crime rates where Police Officers will utilize new predictive analytics dashboards and follow a strict community engagement schedule.</w:t>
      </w:r>
    </w:p>
    <w:p>
      <w:pPr>
        <w:numPr>
          <w:ilvl w:val="0"/>
          <w:numId w:val="1002"/>
        </w:numPr>
        <w:pStyle w:val="Compact"/>
      </w:pPr>
      <w:r>
        <w:rPr>
          <w:bCs/>
          <w:b/>
        </w:rPr>
        <w:t xml:space="preserve">Control Zones:</w:t>
      </w:r>
      <w:r>
        <w:t xml:space="preserve"> </w:t>
      </w:r>
      <w:r>
        <w:t xml:space="preserve">Demographically similar comunas where Police Officers will continue with standard operational procedures without the new technological integration.</w:t>
      </w:r>
    </w:p>
    <w:bookmarkEnd w:id="22"/>
    <w:bookmarkStart w:id="23" w:name="participants"/>
    <w:p>
      <w:pPr>
        <w:pStyle w:val="Heading3"/>
      </w:pPr>
      <w:r>
        <w:t xml:space="preserve">3.2 Participants</w:t>
      </w:r>
    </w:p>
    <w:p>
      <w:pPr>
        <w:pStyle w:val="FirstParagraph"/>
      </w:pPr>
      <w:r>
        <w:t xml:space="preserve">The primary participants are active-duty Police Officers assigned to the Metropolitan Police of Medellín. Inclusion criteria require officers to have at least two years of service and no disciplinary records in the past 24 months. A total of 200 officers will be recruited, split evenly between experimental and control groups.</w:t>
      </w:r>
    </w:p>
    <w:bookmarkEnd w:id="23"/>
    <w:bookmarkStart w:id="24" w:name="intervention-protocol"/>
    <w:p>
      <w:pPr>
        <w:pStyle w:val="Heading3"/>
      </w:pPr>
      <w:r>
        <w:t xml:space="preserve">3.3 Intervention Protocol</w:t>
      </w:r>
    </w:p>
    <w:p>
      <w:pPr>
        <w:pStyle w:val="FirstParagraph"/>
      </w:pPr>
      <w:r>
        <w:t xml:space="preserve">For the experimental group, the Police Officer will undergo a specialized training program focusing on:</w:t>
      </w:r>
    </w:p>
    <w:p>
      <w:pPr>
        <w:numPr>
          <w:ilvl w:val="0"/>
          <w:numId w:val="1003"/>
        </w:numPr>
        <w:pStyle w:val="Compact"/>
      </w:pPr>
      <w:r>
        <w:rPr>
          <w:bCs/>
          <w:b/>
        </w:rPr>
        <w:t xml:space="preserve">Technological Literacy:</w:t>
      </w:r>
      <w:r>
        <w:t xml:space="preserve"> </w:t>
      </w:r>
      <w:r>
        <w:t xml:space="preserve">Training on the use of mobile devices equipped with AI-driven crime prediction algorithms specific to Medellín's topography and crime patterns.</w:t>
      </w:r>
    </w:p>
    <w:p>
      <w:pPr>
        <w:numPr>
          <w:ilvl w:val="0"/>
          <w:numId w:val="1003"/>
        </w:numPr>
        <w:pStyle w:val="Compact"/>
      </w:pPr>
      <w:r>
        <w:rPr>
          <w:bCs/>
          <w:b/>
        </w:rPr>
        <w:t xml:space="preserve">De-escalation Techniques:</w:t>
      </w:r>
      <w:r>
        <w:t xml:space="preserve"> </w:t>
      </w:r>
      <w:r>
        <w:t xml:space="preserve">Advanced training in conflict resolution tailored to the cultural dynamics of Medellín's urban neighborhoods.</w:t>
      </w:r>
    </w:p>
    <w:p>
      <w:pPr>
        <w:numPr>
          <w:ilvl w:val="0"/>
          <w:numId w:val="1003"/>
        </w:numPr>
        <w:pStyle w:val="Compact"/>
      </w:pPr>
      <w:r>
        <w:rPr>
          <w:bCs/>
          <w:b/>
        </w:rPr>
        <w:t xml:space="preserve">Community Integration:</w:t>
      </w:r>
      <w:r>
        <w:t xml:space="preserve"> </w:t>
      </w:r>
      <w:r>
        <w:t xml:space="preserve">Mandatory weekly meetings with local community leaders (Juntas de Acción Comunal) to foster dialogue and intelligence gathering.</w:t>
      </w:r>
    </w:p>
    <w:bookmarkEnd w:id="24"/>
    <w:bookmarkEnd w:id="25"/>
    <w:bookmarkStart w:id="26" w:name="data-collection-procedures"/>
    <w:p>
      <w:pPr>
        <w:pStyle w:val="Heading2"/>
      </w:pPr>
      <w:r>
        <w:t xml:space="preserve">4. Data Collection Procedures</w:t>
      </w:r>
    </w:p>
    <w:p>
      <w:pPr>
        <w:pStyle w:val="FirstParagraph"/>
      </w:pPr>
      <w:r>
        <w:t xml:space="preserve">Data will be collected through multiple channels to ensure a holistic view of the Police Officer's performance and the environment in Colombia Medellín:</w:t>
      </w:r>
    </w:p>
    <w:p>
      <w:pPr>
        <w:numPr>
          <w:ilvl w:val="0"/>
          <w:numId w:val="1004"/>
        </w:numPr>
        <w:pStyle w:val="Compact"/>
      </w:pPr>
      <w:r>
        <w:rPr>
          <w:bCs/>
          <w:b/>
        </w:rPr>
        <w:t xml:space="preserve">Quantitative Metrics:</w:t>
      </w:r>
      <w:r>
        <w:t xml:space="preserve"> </w:t>
      </w:r>
      <w:r>
        <w:t xml:space="preserve">Daily logs of incidents, response times, and arrest rates will be extracted from the National Police database.</w:t>
      </w:r>
    </w:p>
    <w:p>
      <w:pPr>
        <w:numPr>
          <w:ilvl w:val="0"/>
          <w:numId w:val="1004"/>
        </w:numPr>
        <w:pStyle w:val="Compact"/>
      </w:pPr>
      <w:r>
        <w:rPr>
          <w:bCs/>
          <w:b/>
        </w:rPr>
        <w:t xml:space="preserve">Surveys:</w:t>
      </w:r>
      <w:r>
        <w:t xml:space="preserve"> </w:t>
      </w:r>
      <w:r>
        <w:t xml:space="preserve">Bi-monthly surveys administered to citizens in the affected zones to gauge their sense of security and trust in the Police Officer.</w:t>
      </w:r>
    </w:p>
    <w:p>
      <w:pPr>
        <w:numPr>
          <w:ilvl w:val="0"/>
          <w:numId w:val="1004"/>
        </w:numPr>
        <w:pStyle w:val="Compact"/>
      </w:pPr>
      <w:r>
        <w:rPr>
          <w:bCs/>
          <w:b/>
        </w:rPr>
        <w:t xml:space="preserve">Officer Feedback:</w:t>
      </w:r>
      <w:r>
        <w:t xml:space="preserve"> </w:t>
      </w:r>
      <w:r>
        <w:t xml:space="preserve">Anonymous questionnaires for the Police Officer to report on workload, stress, and the utility of the new tools.</w:t>
      </w:r>
    </w:p>
    <w:p>
      <w:pPr>
        <w:numPr>
          <w:ilvl w:val="0"/>
          <w:numId w:val="1004"/>
        </w:numPr>
        <w:pStyle w:val="Compact"/>
      </w:pPr>
      <w:r>
        <w:rPr>
          <w:bCs/>
          <w:b/>
        </w:rPr>
        <w:t xml:space="preserve">Observational Studies:</w:t>
      </w:r>
      <w:r>
        <w:t xml:space="preserve"> </w:t>
      </w:r>
      <w:r>
        <w:t xml:space="preserve">Independent researchers will conduct field observations to monitor interactions between the Police Officer and the public.</w:t>
      </w:r>
    </w:p>
    <w:bookmarkEnd w:id="26"/>
    <w:bookmarkStart w:id="27" w:name="ethical-considerations"/>
    <w:p>
      <w:pPr>
        <w:pStyle w:val="Heading2"/>
      </w:pPr>
      <w:r>
        <w:t xml:space="preserve">5. Ethical Considerations</w:t>
      </w:r>
    </w:p>
    <w:p>
      <w:pPr>
        <w:pStyle w:val="FirstParagraph"/>
      </w:pPr>
      <w:r>
        <w:t xml:space="preserve">Given the sensitive nature of law enforcement research in Colombia, strict ethical guidelines will be followed:</w:t>
      </w:r>
    </w:p>
    <w:p>
      <w:pPr>
        <w:numPr>
          <w:ilvl w:val="0"/>
          <w:numId w:val="1005"/>
        </w:numPr>
        <w:pStyle w:val="Compact"/>
      </w:pPr>
      <w:r>
        <w:rPr>
          <w:bCs/>
          <w:b/>
        </w:rPr>
        <w:t xml:space="preserve">Informed Consent:</w:t>
      </w:r>
      <w:r>
        <w:t xml:space="preserve"> </w:t>
      </w:r>
      <w:r>
        <w:t xml:space="preserve">All participating Police Officers will provide written informed consent.</w:t>
      </w:r>
    </w:p>
    <w:p>
      <w:pPr>
        <w:numPr>
          <w:ilvl w:val="0"/>
          <w:numId w:val="1005"/>
        </w:numPr>
        <w:pStyle w:val="Compact"/>
      </w:pPr>
      <w:r>
        <w:rPr>
          <w:bCs/>
          <w:b/>
        </w:rPr>
        <w:t xml:space="preserve">Privacy Protection:</w:t>
      </w:r>
      <w:r>
        <w:t xml:space="preserve"> </w:t>
      </w:r>
      <w:r>
        <w:t xml:space="preserve">Personal data of citizens and officers will be anonymized to protect identities, complying with Colombia's data protection laws (Habeas Data).</w:t>
      </w:r>
    </w:p>
    <w:p>
      <w:pPr>
        <w:numPr>
          <w:ilvl w:val="0"/>
          <w:numId w:val="1005"/>
        </w:numPr>
        <w:pStyle w:val="Compact"/>
      </w:pPr>
      <w:r>
        <w:rPr>
          <w:bCs/>
          <w:b/>
        </w:rPr>
        <w:t xml:space="preserve">Human Rights Compliance:</w:t>
      </w:r>
      <w:r>
        <w:t xml:space="preserve"> </w:t>
      </w:r>
      <w:r>
        <w:t xml:space="preserve">The experiment will strictly prohibit any practices that could lead to profiling or discrimination. The role of the Police Officer must remain protective and impartial.</w:t>
      </w:r>
    </w:p>
    <w:p>
      <w:pPr>
        <w:numPr>
          <w:ilvl w:val="0"/>
          <w:numId w:val="1005"/>
        </w:numPr>
        <w:pStyle w:val="Compact"/>
      </w:pPr>
      <w:r>
        <w:rPr>
          <w:bCs/>
          <w:b/>
        </w:rPr>
        <w:t xml:space="preserve">Safety:</w:t>
      </w:r>
      <w:r>
        <w:t xml:space="preserve"> </w:t>
      </w:r>
      <w:r>
        <w:t xml:space="preserve">Protocols are in place to ensure the physical safety of both the Police Officer and the research team operating in potentially volatile areas of Medellín.</w:t>
      </w:r>
    </w:p>
    <w:bookmarkEnd w:id="27"/>
    <w:bookmarkStart w:id="28" w:name="risk-management"/>
    <w:p>
      <w:pPr>
        <w:pStyle w:val="Heading2"/>
      </w:pPr>
      <w:r>
        <w:t xml:space="preserve">6. Risk Management</w:t>
      </w:r>
    </w:p>
    <w:p>
      <w:pPr>
        <w:pStyle w:val="FirstParagraph"/>
      </w:pPr>
      <w:r>
        <w:t xml:space="preserve">Potential risks include resistance from officers accustomed to traditional methods, technical failures of the predictive software, and potential backlash from criminal organizations. Mitigation strategies include robust change management training, technical support teams on standby, and close coordination with the Mayor's Office of Medellín to ensure political and social support.</w:t>
      </w:r>
    </w:p>
    <w:bookmarkEnd w:id="28"/>
    <w:bookmarkStart w:id="29" w:name="expected-outcomes-and-impact"/>
    <w:p>
      <w:pPr>
        <w:pStyle w:val="Heading2"/>
      </w:pPr>
      <w:r>
        <w:t xml:space="preserve">7. Expected Outcomes and Impact</w:t>
      </w:r>
    </w:p>
    <w:p>
      <w:pPr>
        <w:pStyle w:val="FirstParagraph"/>
      </w:pPr>
      <w:r>
        <w:t xml:space="preserve">It is anticipated that this experiment will demonstrate that a modernized Police Officer, equipped with technology and a community-focused mindset, can significantly enhance public safety in Medellín. The findings will provide actionable data for the National Police of Colombia to potentially scale these practices nationwide. Ultimately, this protocol seeks to reinforce the social contract between the state and the citizens of Medellín, ensuring a safer, more just environment for all.</w:t>
      </w:r>
    </w:p>
    <w:bookmarkEnd w:id="29"/>
    <w:bookmarkStart w:id="30" w:name="conclusion"/>
    <w:p>
      <w:pPr>
        <w:pStyle w:val="Heading2"/>
      </w:pPr>
      <w:r>
        <w:t xml:space="preserve">8. Conclusion</w:t>
      </w:r>
    </w:p>
    <w:p>
      <w:pPr>
        <w:pStyle w:val="FirstParagraph"/>
      </w:pPr>
      <w:r>
        <w:t xml:space="preserve">This Experiment Protocol serves as a comprehensive guide for evaluating the evolution of policing in one of Latin America's most dynamic cities. By focusing on the Police Officer as the central agent of change within the unique context of Colombia Medellín, this study aims to contribute valuable insights to the fields of criminology, urban planning, and public administration.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Medellín</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