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Spain</w:t>
      </w:r>
      <w:r>
        <w:t xml:space="preserve"> </w:t>
      </w:r>
      <w:r>
        <w:t xml:space="preserve">Barcelona</w:t>
      </w:r>
    </w:p>
    <w:bookmarkStart w:id="30" w:name="Xa309e337275150e7ec09a7462e234d9786f365b"/>
    <w:p>
      <w:pPr>
        <w:pStyle w:val="Heading1"/>
      </w:pPr>
      <w:r>
        <w:t xml:space="preserve">Experiment Protocol: Police Officer Training and Evaluation in Spain Barcelona</w:t>
      </w:r>
    </w:p>
    <w:p>
      <w:pPr>
        <w:pStyle w:val="FirstParagraph"/>
      </w:pPr>
      <w:r>
        <w:rPr>
          <w:bCs/>
          <w:b/>
        </w:rPr>
        <w:t xml:space="preserve">Document Title:</w:t>
      </w:r>
      <w:r>
        <w:t xml:space="preserve"> </w:t>
      </w:r>
      <w:r>
        <w:t xml:space="preserve">Experiment Protocol for Police Officer Training and Evaluation</w:t>
      </w:r>
    </w:p>
    <w:p>
      <w:pPr>
        <w:pStyle w:val="BodyText"/>
      </w:pPr>
      <w:r>
        <w:rPr>
          <w:bCs/>
          <w:b/>
        </w:rPr>
        <w:t xml:space="preserve">Location:</w:t>
      </w:r>
      <w:r>
        <w:t xml:space="preserve"> </w:t>
      </w:r>
      <w:r>
        <w:t xml:space="preserve">Spain Barcelona</w:t>
      </w:r>
    </w:p>
    <w:p>
      <w:pPr>
        <w:pStyle w:val="BodyText"/>
      </w:pPr>
      <w:r>
        <w:rPr>
          <w:bCs/>
          <w:b/>
        </w:rPr>
        <w:t xml:space="preserve">Target Group:</w:t>
      </w:r>
      <w:r>
        <w:t xml:space="preserve"> </w:t>
      </w:r>
      <w:r>
        <w:t xml:space="preserve">Police Officer candidates and active personnel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2025</w:t>
      </w:r>
    </w:p>
    <w:bookmarkStart w:id="20" w:name="introduction"/>
    <w:p>
      <w:pPr>
        <w:pStyle w:val="Heading2"/>
      </w:pPr>
      <w:r>
        <w:t xml:space="preserve">1. Introduction</w:t>
      </w:r>
    </w:p>
    <w:p>
      <w:pPr>
        <w:pStyle w:val="FirstParagraph"/>
      </w:pPr>
      <w:r>
        <w:t xml:space="preserve">This Experiment Protocol outlines the procedures, objectives, and evaluation criteria for a structured training and assessment program designed for Police Officer candidates and active personnel in Spain Barcelona. The protocol is developed in accordance with Spanish national law, Catalan regional regulations, and the operational requirements of the local police forces in Barcelona. The primary aim is to enhance the professional competence, ethical standards, and community engagement capabilities of Police Officers operating in a diverse, multicultural urban environment.</w:t>
      </w:r>
    </w:p>
    <w:p>
      <w:pPr>
        <w:pStyle w:val="BodyText"/>
      </w:pPr>
      <w:r>
        <w:t xml:space="preserve">Barcelona presents unique challenges and opportunities for law enforcement, including high tourist density, linguistic diversity, and complex urban dynamics. This protocol ensures that Police Officers are equipped with the necessary skills to serve effectively while upholding human rights and democratic values.</w:t>
      </w:r>
    </w:p>
    <w:bookmarkEnd w:id="20"/>
    <w:bookmarkStart w:id="21" w:name="objectives"/>
    <w:p>
      <w:pPr>
        <w:pStyle w:val="Heading2"/>
      </w:pPr>
      <w:r>
        <w:t xml:space="preserve">2. Objectives</w:t>
      </w:r>
    </w:p>
    <w:p>
      <w:pPr>
        <w:pStyle w:val="FirstParagraph"/>
      </w:pPr>
      <w:r>
        <w:t xml:space="preserve">The Experiment Protocol for Police Officer training in Spain Barcelona has the following objectives:</w:t>
      </w:r>
    </w:p>
    <w:p>
      <w:pPr>
        <w:numPr>
          <w:ilvl w:val="0"/>
          <w:numId w:val="1001"/>
        </w:numPr>
        <w:pStyle w:val="Compact"/>
      </w:pPr>
      <w:r>
        <w:t xml:space="preserve">To evaluate and improve the operational readiness of Police Officers in urban policing scenarios.</w:t>
      </w:r>
    </w:p>
    <w:p>
      <w:pPr>
        <w:numPr>
          <w:ilvl w:val="0"/>
          <w:numId w:val="1001"/>
        </w:numPr>
        <w:pStyle w:val="Compact"/>
      </w:pPr>
      <w:r>
        <w:t xml:space="preserve">To assess the effectiveness of de-escalation techniques and conflict resolution strategies.</w:t>
      </w:r>
    </w:p>
    <w:p>
      <w:pPr>
        <w:numPr>
          <w:ilvl w:val="0"/>
          <w:numId w:val="1001"/>
        </w:numPr>
        <w:pStyle w:val="Compact"/>
      </w:pPr>
      <w:r>
        <w:t xml:space="preserve">To enhance cultural competence and communication skills in a multilingual environment.</w:t>
      </w:r>
    </w:p>
    <w:p>
      <w:pPr>
        <w:numPr>
          <w:ilvl w:val="0"/>
          <w:numId w:val="1001"/>
        </w:numPr>
        <w:pStyle w:val="Compact"/>
      </w:pPr>
      <w:r>
        <w:t xml:space="preserve">To ensure compliance with Spanish and Catalan legal frameworks governing police conduct.</w:t>
      </w:r>
    </w:p>
    <w:p>
      <w:pPr>
        <w:numPr>
          <w:ilvl w:val="0"/>
          <w:numId w:val="1001"/>
        </w:numPr>
        <w:pStyle w:val="Compact"/>
      </w:pPr>
      <w:r>
        <w:t xml:space="preserve">To promote community trust through transparent and accountable policing practices.</w:t>
      </w:r>
    </w:p>
    <w:bookmarkEnd w:id="21"/>
    <w:bookmarkStart w:id="22" w:name="participants"/>
    <w:p>
      <w:pPr>
        <w:pStyle w:val="Heading2"/>
      </w:pPr>
      <w:r>
        <w:t xml:space="preserve">3. Participants</w:t>
      </w:r>
    </w:p>
    <w:p>
      <w:pPr>
        <w:pStyle w:val="FirstParagraph"/>
      </w:pPr>
      <w:r>
        <w:t xml:space="preserve">The participants in this experiment will include:</w:t>
      </w:r>
    </w:p>
    <w:p>
      <w:pPr>
        <w:numPr>
          <w:ilvl w:val="0"/>
          <w:numId w:val="1002"/>
        </w:numPr>
        <w:pStyle w:val="Compact"/>
      </w:pPr>
      <w:r>
        <w:t xml:space="preserve">Police Officer candidates enrolled in the official training program in Spain Barcelona.</w:t>
      </w:r>
    </w:p>
    <w:p>
      <w:pPr>
        <w:numPr>
          <w:ilvl w:val="0"/>
          <w:numId w:val="1002"/>
        </w:numPr>
        <w:pStyle w:val="Compact"/>
      </w:pPr>
      <w:r>
        <w:t xml:space="preserve">Active Police Officers from the Mossos d'Esquadra and the Local Police of Barcelona.</w:t>
      </w:r>
    </w:p>
    <w:p>
      <w:pPr>
        <w:numPr>
          <w:ilvl w:val="0"/>
          <w:numId w:val="1002"/>
        </w:numPr>
        <w:pStyle w:val="Compact"/>
      </w:pPr>
      <w:r>
        <w:t xml:space="preserve">Trainers, supervisors, and legal advisors with expertise in Spanish law enforcement standards.</w:t>
      </w:r>
    </w:p>
    <w:p>
      <w:pPr>
        <w:pStyle w:val="FirstParagraph"/>
      </w:pPr>
      <w:r>
        <w:t xml:space="preserve">All participants must provide informed consent and meet the eligibility criteria defined by the relevant authorities in Spain Barcelona.</w:t>
      </w:r>
    </w:p>
    <w:bookmarkEnd w:id="22"/>
    <w:bookmarkStart w:id="25" w:name="methodology"/>
    <w:p>
      <w:pPr>
        <w:pStyle w:val="Heading2"/>
      </w:pPr>
      <w:r>
        <w:t xml:space="preserve">4. Methodology</w:t>
      </w:r>
    </w:p>
    <w:bookmarkStart w:id="23" w:name="training-modules"/>
    <w:p>
      <w:pPr>
        <w:pStyle w:val="Heading3"/>
      </w:pPr>
      <w:r>
        <w:t xml:space="preserve">4.1 Training Modules</w:t>
      </w:r>
    </w:p>
    <w:p>
      <w:pPr>
        <w:pStyle w:val="FirstParagraph"/>
      </w:pPr>
      <w:r>
        <w:t xml:space="preserve">The training program will consist of the following modules:</w:t>
      </w:r>
    </w:p>
    <w:p>
      <w:pPr>
        <w:numPr>
          <w:ilvl w:val="0"/>
          <w:numId w:val="1003"/>
        </w:numPr>
        <w:pStyle w:val="Compact"/>
      </w:pPr>
      <w:r>
        <w:rPr>
          <w:bCs/>
          <w:b/>
        </w:rPr>
        <w:t xml:space="preserve">Legal Framework:</w:t>
      </w:r>
      <w:r>
        <w:t xml:space="preserve"> </w:t>
      </w:r>
      <w:r>
        <w:t xml:space="preserve">Comprehensive study of Spanish national law, Catalan regional legislation, and international human rights standards.</w:t>
      </w:r>
    </w:p>
    <w:p>
      <w:pPr>
        <w:numPr>
          <w:ilvl w:val="0"/>
          <w:numId w:val="1003"/>
        </w:numPr>
        <w:pStyle w:val="Compact"/>
      </w:pPr>
      <w:r>
        <w:rPr>
          <w:bCs/>
          <w:b/>
        </w:rPr>
        <w:t xml:space="preserve">Operational Skills:</w:t>
      </w:r>
      <w:r>
        <w:t xml:space="preserve"> </w:t>
      </w:r>
      <w:r>
        <w:t xml:space="preserve">Practical training in patrol techniques, emergency response, and use of force protocols.</w:t>
      </w:r>
    </w:p>
    <w:p>
      <w:pPr>
        <w:numPr>
          <w:ilvl w:val="0"/>
          <w:numId w:val="1003"/>
        </w:numPr>
        <w:pStyle w:val="Compact"/>
      </w:pPr>
      <w:r>
        <w:rPr>
          <w:bCs/>
          <w:b/>
        </w:rPr>
        <w:t xml:space="preserve">Communication and Cultural Competence:</w:t>
      </w:r>
      <w:r>
        <w:t xml:space="preserve"> </w:t>
      </w:r>
      <w:r>
        <w:t xml:space="preserve">Training in multilingual communication, cultural sensitivity, and community engagement.</w:t>
      </w:r>
    </w:p>
    <w:p>
      <w:pPr>
        <w:numPr>
          <w:ilvl w:val="0"/>
          <w:numId w:val="1003"/>
        </w:numPr>
        <w:pStyle w:val="Compact"/>
      </w:pPr>
      <w:r>
        <w:rPr>
          <w:bCs/>
          <w:b/>
        </w:rPr>
        <w:t xml:space="preserve">De-escalation and Conflict Resolution:</w:t>
      </w:r>
      <w:r>
        <w:t xml:space="preserve"> </w:t>
      </w:r>
      <w:r>
        <w:t xml:space="preserve">Techniques for managing high-stress situations and reducing the need for physical intervention.</w:t>
      </w:r>
    </w:p>
    <w:p>
      <w:pPr>
        <w:numPr>
          <w:ilvl w:val="0"/>
          <w:numId w:val="1003"/>
        </w:numPr>
        <w:pStyle w:val="Compact"/>
      </w:pPr>
      <w:r>
        <w:rPr>
          <w:bCs/>
          <w:b/>
        </w:rPr>
        <w:t xml:space="preserve">Ethics and Accountability:</w:t>
      </w:r>
      <w:r>
        <w:t xml:space="preserve"> </w:t>
      </w:r>
      <w:r>
        <w:t xml:space="preserve">Emphasis on ethical decision-making, transparency, and public trust.</w:t>
      </w:r>
    </w:p>
    <w:bookmarkEnd w:id="23"/>
    <w:bookmarkStart w:id="24" w:name="evaluation-procedures"/>
    <w:p>
      <w:pPr>
        <w:pStyle w:val="Heading3"/>
      </w:pPr>
      <w:r>
        <w:t xml:space="preserve">4.2 Evaluation Procedures</w:t>
      </w:r>
    </w:p>
    <w:p>
      <w:pPr>
        <w:pStyle w:val="FirstParagraph"/>
      </w:pPr>
      <w:r>
        <w:t xml:space="preserve">Participants will be evaluated through:</w:t>
      </w:r>
    </w:p>
    <w:p>
      <w:pPr>
        <w:numPr>
          <w:ilvl w:val="0"/>
          <w:numId w:val="1004"/>
        </w:numPr>
        <w:pStyle w:val="Compact"/>
      </w:pPr>
      <w:r>
        <w:t xml:space="preserve">Written examinations on legal and ethical knowledge.</w:t>
      </w:r>
    </w:p>
    <w:p>
      <w:pPr>
        <w:numPr>
          <w:ilvl w:val="0"/>
          <w:numId w:val="1004"/>
        </w:numPr>
        <w:pStyle w:val="Compact"/>
      </w:pPr>
      <w:r>
        <w:t xml:space="preserve">Practical assessments in simulated urban policing scenarios.</w:t>
      </w:r>
    </w:p>
    <w:p>
      <w:pPr>
        <w:numPr>
          <w:ilvl w:val="0"/>
          <w:numId w:val="1004"/>
        </w:numPr>
        <w:pStyle w:val="Compact"/>
      </w:pPr>
      <w:r>
        <w:t xml:space="preserve">Role-playing exercises focusing on communication and de-escalation.</w:t>
      </w:r>
    </w:p>
    <w:p>
      <w:pPr>
        <w:numPr>
          <w:ilvl w:val="0"/>
          <w:numId w:val="1004"/>
        </w:numPr>
        <w:pStyle w:val="Compact"/>
      </w:pPr>
      <w:r>
        <w:t xml:space="preserve">Peer and supervisor evaluations of professional conduct.</w:t>
      </w:r>
    </w:p>
    <w:bookmarkEnd w:id="24"/>
    <w:bookmarkEnd w:id="25"/>
    <w:bookmarkStart w:id="26" w:name="data-collection-and-analysis"/>
    <w:p>
      <w:pPr>
        <w:pStyle w:val="Heading2"/>
      </w:pPr>
      <w:r>
        <w:t xml:space="preserve">5. Data Collection and Analysis</w:t>
      </w:r>
    </w:p>
    <w:p>
      <w:pPr>
        <w:pStyle w:val="FirstParagraph"/>
      </w:pPr>
      <w:r>
        <w:t xml:space="preserve">Data will be collected through standardized assessment tools, observation checklists, and participant feedback forms. All data will be anonymized and stored in compliance with Spanish data protection regulations. Statistical analysis will be used to evaluate the effectiveness of the training modules and identify areas for improvement.</w:t>
      </w:r>
    </w:p>
    <w:bookmarkEnd w:id="26"/>
    <w:bookmarkStart w:id="27" w:name="ethical-considerations"/>
    <w:p>
      <w:pPr>
        <w:pStyle w:val="Heading2"/>
      </w:pPr>
      <w:r>
        <w:t xml:space="preserve">6. Ethical Considerations</w:t>
      </w:r>
    </w:p>
    <w:p>
      <w:pPr>
        <w:pStyle w:val="FirstParagraph"/>
      </w:pPr>
      <w:r>
        <w:t xml:space="preserve">This Experiment Protocol adheres to the highest ethical standards. Participants' rights, dignity, and safety are prioritized. Informed consent is mandatory, and participants may withdraw at any time without penalty. The protocol ensures fairness, non-discrimination, and respect for diversity, reflecting the values of Spain Barcelona.</w:t>
      </w:r>
    </w:p>
    <w:bookmarkEnd w:id="27"/>
    <w:bookmarkStart w:id="28" w:name="timeline"/>
    <w:p>
      <w:pPr>
        <w:pStyle w:val="Heading2"/>
      </w:pPr>
      <w:r>
        <w:t xml:space="preserve">7. Timeline</w:t>
      </w:r>
    </w:p>
    <w:p>
      <w:pPr>
        <w:pStyle w:val="FirstParagraph"/>
      </w:pPr>
      <w:r>
        <w:t xml:space="preserve">The experiment will be conducted over a period of six months, with the following phases:</w:t>
      </w:r>
    </w:p>
    <w:p>
      <w:pPr>
        <w:numPr>
          <w:ilvl w:val="0"/>
          <w:numId w:val="1005"/>
        </w:numPr>
        <w:pStyle w:val="Compact"/>
      </w:pPr>
      <w:r>
        <w:t xml:space="preserve">Month 1: Preparation and recruitment of participants.</w:t>
      </w:r>
    </w:p>
    <w:p>
      <w:pPr>
        <w:numPr>
          <w:ilvl w:val="0"/>
          <w:numId w:val="1005"/>
        </w:numPr>
        <w:pStyle w:val="Compact"/>
      </w:pPr>
      <w:r>
        <w:t xml:space="preserve">Months 2-4: Implementation of training modules and evaluations.</w:t>
      </w:r>
    </w:p>
    <w:p>
      <w:pPr>
        <w:numPr>
          <w:ilvl w:val="0"/>
          <w:numId w:val="1005"/>
        </w:numPr>
        <w:pStyle w:val="Compact"/>
      </w:pPr>
      <w:r>
        <w:t xml:space="preserve">Month 5: Data analysis and preliminary reporting.</w:t>
      </w:r>
    </w:p>
    <w:p>
      <w:pPr>
        <w:numPr>
          <w:ilvl w:val="0"/>
          <w:numId w:val="1005"/>
        </w:numPr>
        <w:pStyle w:val="Compact"/>
      </w:pPr>
      <w:r>
        <w:t xml:space="preserve">Month 6: Final reporting and recommendations for policy improvement.</w:t>
      </w:r>
    </w:p>
    <w:bookmarkEnd w:id="28"/>
    <w:bookmarkStart w:id="29" w:name="conclusion"/>
    <w:p>
      <w:pPr>
        <w:pStyle w:val="Heading2"/>
      </w:pPr>
      <w:r>
        <w:t xml:space="preserve">8. Conclusion</w:t>
      </w:r>
    </w:p>
    <w:p>
      <w:pPr>
        <w:pStyle w:val="FirstParagraph"/>
      </w:pPr>
      <w:r>
        <w:t xml:space="preserve">This Experiment Protocol provides a structured and comprehensive approach to training and evaluating Police Officers in Spain Barcelona. By focusing on legal knowledge, operational skills, cultural competence, and ethical conduct, the program aims to enhance the quality of policing and strengthen community relations. The findings will contribute to the continuous improvement of police training standards in Spain Barcelona and serve as a model for other regions.</w:t>
      </w:r>
    </w:p>
    <w:bookmarkEnd w:id="29"/>
    <w:p>
      <w:pPr>
        <w:pStyle w:val="BodyText"/>
      </w:pPr>
      <w:r>
        <w:rPr>
          <w:bCs/>
          <w:b/>
        </w:rPr>
        <w:t xml:space="preserve">Note:</w:t>
      </w:r>
      <w:r>
        <w:t xml:space="preserve"> </w:t>
      </w:r>
      <w:r>
        <w:t xml:space="preserve">This protocol is subject to review and approval by the relevant authorities in Spain Barcelona, including the Ministry of the Interior and the Catalan Government.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Spain Barcelona</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