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3cf4edd98c661b7f86abf5f27b9b4945f99abf"/>
    <w:p>
      <w:pPr>
        <w:pStyle w:val="Heading1"/>
      </w:pPr>
      <w:r>
        <w:t xml:space="preserve">Experiment Protocol: Police Officer Engagement in United Kingdom Birmingham</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Birmingham, United Kingdom</w:t>
      </w:r>
      <w:r>
        <w:br/>
      </w:r>
      <w:r>
        <w:rPr>
          <w:bCs/>
          <w:b/>
        </w:rPr>
        <w:t xml:space="preserve">Prepared by:</w:t>
      </w:r>
      <w:r>
        <w:t xml:space="preserve"> </w:t>
      </w:r>
      <w:r>
        <w:t xml:space="preserve">Research Team, University of Birmingham</w:t>
      </w:r>
      <w:r>
        <w:br/>
      </w:r>
      <w:r>
        <w:rPr>
          <w:bCs/>
          <w:b/>
        </w:rPr>
        <w:t xml:space="preserve">Approved by:</w:t>
      </w:r>
      <w:r>
        <w:t xml:space="preserve"> </w:t>
      </w:r>
      <w:r>
        <w:t xml:space="preserve">West Midlands Police Ethics Committee</w:t>
      </w:r>
    </w:p>
    <w:bookmarkEnd w:id="20"/>
    <w:p>
      <w:pPr>
        <w:pStyle w:val="BodyText"/>
      </w:pPr>
      <w:r>
        <w:t xml:space="preserve">1. Introduction</w:t>
      </w:r>
    </w:p>
    <w:p>
      <w:pPr>
        <w:pStyle w:val="BodyText"/>
      </w:pPr>
      <w:r>
        <w:t xml:space="preserve">This Experiment Protocol outlines the methodology for a study focused on Police Officer interactions within the diverse urban environment of Birmingham, United Kingdom. The aim is to evaluate the effectiveness of community policing strategies in reducing crime and enhancing public trust. Birmingham, as one of the largest cities in the UK, presents a unique context due to its multicultural population and varied socioeconomic conditions. This protocol ensures that the research adheres to ethical standards and legal requirements while providing actionable insights for law enforcement agencies.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impact of increased Police Officer visibility on crime rates in selected Birmingham neighborhoods.</w:t>
      </w:r>
    </w:p>
    <w:p>
      <w:pPr>
        <w:numPr>
          <w:ilvl w:val="0"/>
          <w:numId w:val="1001"/>
        </w:numPr>
        <w:pStyle w:val="Compact"/>
      </w:pPr>
      <w:r>
        <w:t xml:space="preserve">To measure changes in public perception and trust towards the Police Officer role following community engagement initiatives.</w:t>
      </w:r>
    </w:p>
    <w:p>
      <w:pPr>
        <w:numPr>
          <w:ilvl w:val="0"/>
          <w:numId w:val="1001"/>
        </w:numPr>
        <w:pStyle w:val="Compact"/>
      </w:pPr>
      <w:r>
        <w:t xml:space="preserve">To identify best practices for Police Officer training and deployment in multicultural urban settings like Birmingham.</w:t>
      </w:r>
    </w:p>
    <w:p>
      <w:pPr>
        <w:pStyle w:val="FirstParagraph"/>
      </w:pPr>
      <w:r>
        <w:t xml:space="preserve">3. Methodology</w:t>
      </w:r>
    </w:p>
    <w:p>
      <w:pPr>
        <w:pStyle w:val="BodyText"/>
      </w:pPr>
      <w:r>
        <w:t xml:space="preserve">The study will employ a mixed-methods approach, combining quantitative data analysis with qualitative interviews. The experiment will be conducted over a period of 12 months across three phases:</w:t>
      </w:r>
    </w:p>
    <w:p>
      <w:pPr>
        <w:numPr>
          <w:ilvl w:val="0"/>
          <w:numId w:val="1002"/>
        </w:numPr>
        <w:pStyle w:val="Compact"/>
      </w:pPr>
      <w:r>
        <w:rPr>
          <w:bCs/>
          <w:b/>
        </w:rPr>
        <w:t xml:space="preserve">Phase 1: Baseline Data Collection</w:t>
      </w:r>
      <w:r>
        <w:t xml:space="preserve"> </w:t>
      </w:r>
      <w:r>
        <w:t xml:space="preserve">- Gather initial data on crime rates, public sentiment, and Police Officer deployment patterns in Birmingham.</w:t>
      </w:r>
    </w:p>
    <w:p>
      <w:pPr>
        <w:numPr>
          <w:ilvl w:val="0"/>
          <w:numId w:val="1002"/>
        </w:numPr>
        <w:pStyle w:val="Compact"/>
      </w:pPr>
      <w:r>
        <w:rPr>
          <w:bCs/>
          <w:b/>
        </w:rPr>
        <w:t xml:space="preserve">Phase 2: Intervention</w:t>
      </w:r>
      <w:r>
        <w:t xml:space="preserve"> </w:t>
      </w:r>
      <w:r>
        <w:t xml:space="preserve">- Implement targeted community policing strategies, including increased foot patrols and community liaison programs.</w:t>
      </w:r>
    </w:p>
    <w:p>
      <w:pPr>
        <w:numPr>
          <w:ilvl w:val="0"/>
          <w:numId w:val="1002"/>
        </w:numPr>
        <w:pStyle w:val="Compact"/>
      </w:pPr>
      <w:r>
        <w:rPr>
          <w:bCs/>
          <w:b/>
        </w:rPr>
        <w:t xml:space="preserve">Phase 3: Post-Intervention Analysis</w:t>
      </w:r>
      <w:r>
        <w:t xml:space="preserve"> </w:t>
      </w:r>
      <w:r>
        <w:t xml:space="preserve">- Compare post-intervention data with baseline metrics to evaluate the effectiveness of the strategies.</w:t>
      </w:r>
    </w:p>
    <w:p>
      <w:pPr>
        <w:pStyle w:val="FirstParagraph"/>
      </w:pPr>
      <w:r>
        <w:t xml:space="preserve">4. Participants</w:t>
      </w:r>
    </w:p>
    <w:p>
      <w:pPr>
        <w:pStyle w:val="BodyText"/>
      </w:pPr>
      <w:r>
        <w:t xml:space="preserve">The participants in this study include:</w:t>
      </w:r>
    </w:p>
    <w:p>
      <w:pPr>
        <w:numPr>
          <w:ilvl w:val="0"/>
          <w:numId w:val="1003"/>
        </w:numPr>
        <w:pStyle w:val="Compact"/>
      </w:pPr>
      <w:r>
        <w:rPr>
          <w:bCs/>
          <w:b/>
        </w:rPr>
        <w:t xml:space="preserve">Police Officers:</w:t>
      </w:r>
      <w:r>
        <w:t xml:space="preserve"> </w:t>
      </w:r>
      <w:r>
        <w:t xml:space="preserve">A cohort of 50 officers from the West Midlands Police force, specifically assigned to Birmingham districts.</w:t>
      </w:r>
    </w:p>
    <w:p>
      <w:pPr>
        <w:numPr>
          <w:ilvl w:val="0"/>
          <w:numId w:val="1003"/>
        </w:numPr>
        <w:pStyle w:val="Compact"/>
      </w:pPr>
      <w:r>
        <w:rPr>
          <w:bCs/>
          <w:b/>
        </w:rPr>
        <w:t xml:space="preserve">Community Members:</w:t>
      </w:r>
      <w:r>
        <w:t xml:space="preserve"> </w:t>
      </w:r>
      <w:r>
        <w:t xml:space="preserve">Residents from selected Birmingham neighborhoods, recruited through local community centers and online platforms.</w:t>
      </w:r>
    </w:p>
    <w:p>
      <w:pPr>
        <w:numPr>
          <w:ilvl w:val="0"/>
          <w:numId w:val="1003"/>
        </w:numPr>
        <w:pStyle w:val="Compact"/>
      </w:pPr>
      <w:r>
        <w:rPr>
          <w:bCs/>
          <w:b/>
        </w:rPr>
        <w:t xml:space="preserve">Stakeholders:</w:t>
      </w:r>
      <w:r>
        <w:t xml:space="preserve"> </w:t>
      </w:r>
      <w:r>
        <w:t xml:space="preserve">Local government officials, community leaders, and representatives from non-governmental organizations.</w:t>
      </w:r>
    </w:p>
    <w:p>
      <w:pPr>
        <w:pStyle w:val="FirstParagraph"/>
      </w:pPr>
      <w:r>
        <w:t xml:space="preserve">5. Data Collection Methods</w:t>
      </w:r>
    </w:p>
    <w:p>
      <w:pPr>
        <w:pStyle w:val="BodyText"/>
      </w:pPr>
      <w:r>
        <w:t xml:space="preserve">Data will be collected using the following methods:</w:t>
      </w:r>
    </w:p>
    <w:p>
      <w:pPr>
        <w:numPr>
          <w:ilvl w:val="0"/>
          <w:numId w:val="1004"/>
        </w:numPr>
        <w:pStyle w:val="Compact"/>
      </w:pPr>
      <w:r>
        <w:rPr>
          <w:bCs/>
          <w:b/>
        </w:rPr>
        <w:t xml:space="preserve">Crime Statistics:</w:t>
      </w:r>
      <w:r>
        <w:t xml:space="preserve"> </w:t>
      </w:r>
      <w:r>
        <w:t xml:space="preserve">Official records from the West Midlands Police will be analyzed to track changes in crime rates.</w:t>
      </w:r>
    </w:p>
    <w:p>
      <w:pPr>
        <w:numPr>
          <w:ilvl w:val="0"/>
          <w:numId w:val="1004"/>
        </w:numPr>
        <w:pStyle w:val="Compact"/>
      </w:pPr>
      <w:r>
        <w:rPr>
          <w:bCs/>
          <w:b/>
        </w:rPr>
        <w:t xml:space="preserve">Surveys:</w:t>
      </w:r>
      <w:r>
        <w:t xml:space="preserve"> </w:t>
      </w:r>
      <w:r>
        <w:t xml:space="preserve">Structured questionnaires will be distributed to community members to gauge their perceptions of Police Officer effectiveness and trust.</w:t>
      </w:r>
    </w:p>
    <w:p>
      <w:pPr>
        <w:numPr>
          <w:ilvl w:val="0"/>
          <w:numId w:val="1004"/>
        </w:numPr>
        <w:pStyle w:val="Compact"/>
      </w:pPr>
      <w:r>
        <w:rPr>
          <w:bCs/>
          <w:b/>
        </w:rPr>
        <w:t xml:space="preserve">Interviews:</w:t>
      </w:r>
      <w:r>
        <w:t xml:space="preserve"> </w:t>
      </w:r>
      <w:r>
        <w:t xml:space="preserve">Semi-structured interviews will be conducted with Police Officers and community stakeholders to gather in-depth insights.</w:t>
      </w:r>
    </w:p>
    <w:p>
      <w:pPr>
        <w:numPr>
          <w:ilvl w:val="0"/>
          <w:numId w:val="1004"/>
        </w:numPr>
        <w:pStyle w:val="Compact"/>
      </w:pPr>
      <w:r>
        <w:rPr>
          <w:bCs/>
          <w:b/>
        </w:rPr>
        <w:t xml:space="preserve">Observational Studies:</w:t>
      </w:r>
      <w:r>
        <w:t xml:space="preserve"> </w:t>
      </w:r>
      <w:r>
        <w:t xml:space="preserve">Researchers will observe Police Officer interactions with the public in real-time to assess communication styles and community engagement.</w:t>
      </w:r>
    </w:p>
    <w:p>
      <w:pPr>
        <w:pStyle w:val="FirstParagraph"/>
      </w:pPr>
      <w:r>
        <w:t xml:space="preserve">6. Ethical Considerations</w:t>
      </w:r>
    </w:p>
    <w:p>
      <w:pPr>
        <w:pStyle w:val="BodyText"/>
      </w:pPr>
      <w:r>
        <w:t xml:space="preserve">This study will adhere to the ethical guidelines set by the British Psychological Society and the General Data Protection Regulation (GDPR).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taking part in the study.</w:t>
      </w:r>
    </w:p>
    <w:p>
      <w:pPr>
        <w:numPr>
          <w:ilvl w:val="0"/>
          <w:numId w:val="1005"/>
        </w:numPr>
        <w:pStyle w:val="Compact"/>
      </w:pPr>
      <w:r>
        <w:rPr>
          <w:bCs/>
          <w:b/>
        </w:rPr>
        <w:t xml:space="preserve">Confidentiality:</w:t>
      </w:r>
      <w:r>
        <w:t xml:space="preserve"> </w:t>
      </w:r>
      <w:r>
        <w:t xml:space="preserve">Personal data will be anonymized and stored securely to protect participant privacy.</w:t>
      </w:r>
    </w:p>
    <w:p>
      <w:pPr>
        <w:numPr>
          <w:ilvl w:val="0"/>
          <w:numId w:val="1005"/>
        </w:numPr>
        <w:pStyle w:val="Compact"/>
      </w:pPr>
      <w:r>
        <w:rPr>
          <w:bCs/>
          <w:b/>
        </w:rPr>
        <w:t xml:space="preserve">Voluntary Participation:</w:t>
      </w:r>
      <w:r>
        <w:t xml:space="preserve"> </w:t>
      </w:r>
      <w:r>
        <w:t xml:space="preserve">Participants will be informed of their right to withdraw from the study at any time without penalty.</w:t>
      </w:r>
    </w:p>
    <w:p>
      <w:pPr>
        <w:numPr>
          <w:ilvl w:val="0"/>
          <w:numId w:val="1005"/>
        </w:numPr>
        <w:pStyle w:val="Compact"/>
      </w:pPr>
      <w:r>
        <w:rPr>
          <w:bCs/>
          <w:b/>
        </w:rPr>
        <w:t xml:space="preserve">Minimizing Harm:</w:t>
      </w:r>
      <w:r>
        <w:t xml:space="preserve"> </w:t>
      </w:r>
      <w:r>
        <w:t xml:space="preserve">Measures will be taken to ensure that the study does not cause distress or harm to participants.</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Months 1-3</w:t>
            </w:r>
          </w:p>
        </w:tc>
        <w:tc>
          <w:tcPr/>
          <w:p>
            <w:pPr>
              <w:pStyle w:val="Compact"/>
              <w:jc w:val="left"/>
            </w:pPr>
            <w:r>
              <w:t xml:space="preserve">Baseline data collection, participant recruitment</w:t>
            </w:r>
          </w:p>
        </w:tc>
      </w:tr>
      <w:tr>
        <w:tc>
          <w:tcPr/>
          <w:p>
            <w:pPr>
              <w:pStyle w:val="Compact"/>
              <w:jc w:val="left"/>
            </w:pPr>
            <w:r>
              <w:t xml:space="preserve">Phase 2</w:t>
            </w:r>
          </w:p>
        </w:tc>
        <w:tc>
          <w:tcPr/>
          <w:p>
            <w:pPr>
              <w:pStyle w:val="Compact"/>
              <w:jc w:val="left"/>
            </w:pPr>
            <w:r>
              <w:t xml:space="preserve">Months 4-9</w:t>
            </w:r>
          </w:p>
        </w:tc>
        <w:tc>
          <w:tcPr/>
          <w:p>
            <w:pPr>
              <w:pStyle w:val="Compact"/>
              <w:jc w:val="left"/>
            </w:pPr>
            <w:r>
              <w:t xml:space="preserve">Implementation of community policing strategies, ongoing data collection</w:t>
            </w:r>
          </w:p>
        </w:tc>
      </w:tr>
      <w:tr>
        <w:tc>
          <w:tcPr/>
          <w:p>
            <w:pPr>
              <w:pStyle w:val="Compact"/>
              <w:jc w:val="left"/>
            </w:pPr>
            <w:r>
              <w:t xml:space="preserve">Phase 3</w:t>
            </w:r>
          </w:p>
        </w:tc>
        <w:tc>
          <w:tcPr/>
          <w:p>
            <w:pPr>
              <w:pStyle w:val="Compact"/>
              <w:jc w:val="left"/>
            </w:pPr>
            <w:r>
              <w:t xml:space="preserve">Months 10-12</w:t>
            </w:r>
          </w:p>
        </w:tc>
        <w:tc>
          <w:tcPr/>
          <w:p>
            <w:pPr>
              <w:pStyle w:val="Compact"/>
              <w:jc w:val="left"/>
            </w:pPr>
            <w:r>
              <w:t xml:space="preserve">Post-intervention analysis, report writing</w:t>
            </w:r>
          </w:p>
        </w:tc>
      </w:tr>
    </w:tbl>
    <w:p>
      <w:pPr>
        <w:pStyle w:val="BodyText"/>
      </w:pPr>
      <w:r>
        <w:t xml:space="preserve">8. Expected Outcomes</w:t>
      </w:r>
    </w:p>
    <w:p>
      <w:pPr>
        <w:pStyle w:val="BodyText"/>
      </w:pPr>
      <w:r>
        <w:t xml:space="preserve">The expected outcomes of this experiment include:</w:t>
      </w:r>
    </w:p>
    <w:p>
      <w:pPr>
        <w:numPr>
          <w:ilvl w:val="0"/>
          <w:numId w:val="1006"/>
        </w:numPr>
        <w:pStyle w:val="Compact"/>
      </w:pPr>
      <w:r>
        <w:t xml:space="preserve">A reduction in crime rates in the targeted Birmingham neighborhoods.</w:t>
      </w:r>
    </w:p>
    <w:p>
      <w:pPr>
        <w:numPr>
          <w:ilvl w:val="0"/>
          <w:numId w:val="1006"/>
        </w:numPr>
        <w:pStyle w:val="Compact"/>
      </w:pPr>
      <w:r>
        <w:t xml:space="preserve">Improved public trust and perception of Police Officers.</w:t>
      </w:r>
    </w:p>
    <w:p>
      <w:pPr>
        <w:numPr>
          <w:ilvl w:val="0"/>
          <w:numId w:val="1006"/>
        </w:numPr>
        <w:pStyle w:val="Compact"/>
      </w:pPr>
      <w:r>
        <w:t xml:space="preserve">Identification of effective community policing strategies that can be replicated in other urban areas.</w:t>
      </w:r>
    </w:p>
    <w:p>
      <w:pPr>
        <w:pStyle w:val="FirstParagraph"/>
      </w:pPr>
      <w:r>
        <w:t xml:space="preserve">9. Conclusion</w:t>
      </w:r>
    </w:p>
    <w:p>
      <w:pPr>
        <w:pStyle w:val="BodyText"/>
      </w:pPr>
      <w:r>
        <w:t xml:space="preserve">This Experiment Protocol provides a comprehensive framework for studying the role of Police Officers in Birmingham, United Kingdom. By focusing on community engagement and evidence-based practices, the study aims to contribute to the broader understanding of effective policing in diverse urban environments. The findings will be disseminated to relevant stakeholders, including law enforcement agencies, policymakers, and academic institutions, to inform future strategies and policies.</w:t>
      </w:r>
    </w:p>
    <w:p>
      <w:pPr>
        <w:pStyle w:val="BodyText"/>
      </w:pPr>
      <w:r>
        <w:t xml:space="preserve">For further information, please contact the Research Team at the University of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Engagement in United Kingdom Birmingham</dc:title>
  <dc:creator/>
  <dc:language>en</dc:language>
  <cp:keywords/>
  <dcterms:created xsi:type="dcterms:W3CDTF">2026-10-10T07:02:33Z</dcterms:created>
  <dcterms:modified xsi:type="dcterms:W3CDTF">2026-10-10T07:02:33Z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