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San</w:t>
      </w:r>
      <w:r>
        <w:t xml:space="preserve"> </w:t>
      </w:r>
      <w:r>
        <w:t xml:space="preserve">Francisco</w:t>
      </w:r>
    </w:p>
    <w:bookmarkStart w:id="20" w:name="X26c6fdef422370325b9bcd569bb2cd580fe54e9"/>
    <w:p>
      <w:pPr>
        <w:pStyle w:val="Heading1"/>
      </w:pPr>
      <w:r>
        <w:t xml:space="preserve">Experiment Protocol: Community Policing Efficacy in San Francisco</w:t>
      </w:r>
    </w:p>
    <w:p>
      <w:pPr>
        <w:pStyle w:val="FirstParagraph"/>
      </w:pPr>
      <w:r>
        <w:rPr>
          <w:bCs/>
          <w:b/>
        </w:rPr>
        <w:t xml:space="preserve">Document ID:</w:t>
      </w:r>
      <w:r>
        <w:t xml:space="preserve"> </w:t>
      </w:r>
      <w:r>
        <w:t xml:space="preserve">SF-PO-EXP-2023-001</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San Francisco Police Department Research Division</w:t>
      </w:r>
    </w:p>
    <w:bookmarkEnd w:id="20"/>
    <w:p>
      <w:pPr>
        <w:pStyle w:val="BodyText"/>
      </w:pPr>
      <w:r>
        <w:t xml:space="preserve">1. Introduction</w:t>
      </w:r>
    </w:p>
    <w:p>
      <w:pPr>
        <w:pStyle w:val="BodyText"/>
      </w:pPr>
      <w:r>
        <w:t xml:space="preserve">This Experiment Protocol outlines the methodology for evaluating the impact of community policing strategies on crime rates and public trust in San Francisco, United States. The primary objective is to assess how enhanced engagement between Police Officers and local communities influences crime reduction and community satisfaction. This study is designed to provide empirical evidence to support policy decisions and improve policing practices in San Francisco.</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effect of community policing initiatives on crime rates in selected neighborhoods of San Francisco.</w:t>
      </w:r>
    </w:p>
    <w:p>
      <w:pPr>
        <w:numPr>
          <w:ilvl w:val="0"/>
          <w:numId w:val="1001"/>
        </w:numPr>
        <w:pStyle w:val="Compact"/>
      </w:pPr>
      <w:r>
        <w:t xml:space="preserve">To evaluate changes in public trust and satisfaction with Police Officers in these neighborhoods.</w:t>
      </w:r>
    </w:p>
    <w:p>
      <w:pPr>
        <w:numPr>
          <w:ilvl w:val="0"/>
          <w:numId w:val="1001"/>
        </w:numPr>
        <w:pStyle w:val="Compact"/>
      </w:pPr>
      <w:r>
        <w:t xml:space="preserve">To identify best practices for community engagement that can be scaled across San Francisco.</w:t>
      </w:r>
    </w:p>
    <w:p>
      <w:pPr>
        <w:numPr>
          <w:ilvl w:val="0"/>
          <w:numId w:val="1001"/>
        </w:numPr>
        <w:pStyle w:val="Compact"/>
      </w:pPr>
      <w:r>
        <w:t xml:space="preserve">To assess the impact of these initiatives on the workload and morale of Police Officers.</w:t>
      </w:r>
    </w:p>
    <w:p>
      <w:pPr>
        <w:pStyle w:val="FirstParagraph"/>
      </w:pPr>
      <w:r>
        <w:t xml:space="preserve">3. Methodology</w:t>
      </w:r>
    </w:p>
    <w:p>
      <w:pPr>
        <w:pStyle w:val="BodyText"/>
      </w:pPr>
      <w:r>
        <w:t xml:space="preserve">The experiment will employ a quasi-experimental design, comparing neighborhoods with enhanced community policing initiatives (treatment group) to those without (control group). The study will be conducted over a period of 12 months.</w:t>
      </w:r>
    </w:p>
    <w:bookmarkStart w:id="21" w:name="study-area"/>
    <w:p>
      <w:pPr>
        <w:pStyle w:val="Heading3"/>
      </w:pPr>
      <w:r>
        <w:t xml:space="preserve">3.1 Study Area</w:t>
      </w:r>
    </w:p>
    <w:p>
      <w:pPr>
        <w:pStyle w:val="FirstParagraph"/>
      </w:pPr>
      <w:r>
        <w:t xml:space="preserve">The study will focus on four neighborhoods in San Francisco: two designated as treatment areas and two as control areas. These neighborhoods will be selected based on similar demographic and crime rate profiles to ensure comparability.</w:t>
      </w:r>
    </w:p>
    <w:bookmarkEnd w:id="21"/>
    <w:bookmarkStart w:id="22" w:name="participants"/>
    <w:p>
      <w:pPr>
        <w:pStyle w:val="Heading3"/>
      </w:pPr>
      <w:r>
        <w:t xml:space="preserve">3.2 Participants</w:t>
      </w:r>
    </w:p>
    <w:p>
      <w:pPr>
        <w:pStyle w:val="FirstParagraph"/>
      </w:pPr>
      <w:r>
        <w:t xml:space="preserve">Participants include:</w:t>
      </w:r>
    </w:p>
    <w:p>
      <w:pPr>
        <w:numPr>
          <w:ilvl w:val="0"/>
          <w:numId w:val="1002"/>
        </w:numPr>
        <w:pStyle w:val="Compact"/>
      </w:pPr>
      <w:r>
        <w:t xml:space="preserve">Police Officers assigned to the treatment and control neighborhoods.</w:t>
      </w:r>
    </w:p>
    <w:p>
      <w:pPr>
        <w:numPr>
          <w:ilvl w:val="0"/>
          <w:numId w:val="1002"/>
        </w:numPr>
        <w:pStyle w:val="Compact"/>
      </w:pPr>
      <w:r>
        <w:t xml:space="preserve">Residents of the selected neighborhoods.</w:t>
      </w:r>
    </w:p>
    <w:p>
      <w:pPr>
        <w:numPr>
          <w:ilvl w:val="0"/>
          <w:numId w:val="1002"/>
        </w:numPr>
        <w:pStyle w:val="Compact"/>
      </w:pPr>
      <w:r>
        <w:t xml:space="preserve">Local community leaders and organizations.</w:t>
      </w:r>
    </w:p>
    <w:bookmarkEnd w:id="22"/>
    <w:bookmarkStart w:id="23" w:name="intervention"/>
    <w:p>
      <w:pPr>
        <w:pStyle w:val="Heading3"/>
      </w:pPr>
      <w:r>
        <w:t xml:space="preserve">3.3 Intervention</w:t>
      </w:r>
    </w:p>
    <w:p>
      <w:pPr>
        <w:pStyle w:val="FirstParagraph"/>
      </w:pPr>
      <w:r>
        <w:t xml:space="preserve">In the treatment neighborhoods, Police Officers will implement the following community policing strategies:</w:t>
      </w:r>
    </w:p>
    <w:p>
      <w:pPr>
        <w:numPr>
          <w:ilvl w:val="0"/>
          <w:numId w:val="1003"/>
        </w:numPr>
        <w:pStyle w:val="Compact"/>
      </w:pPr>
      <w:r>
        <w:t xml:space="preserve">Regular community meetings and forums.</w:t>
      </w:r>
    </w:p>
    <w:p>
      <w:pPr>
        <w:numPr>
          <w:ilvl w:val="0"/>
          <w:numId w:val="1003"/>
        </w:numPr>
        <w:pStyle w:val="Compact"/>
      </w:pPr>
      <w:r>
        <w:t xml:space="preserve">Increased foot patrols and visible presence.</w:t>
      </w:r>
    </w:p>
    <w:p>
      <w:pPr>
        <w:numPr>
          <w:ilvl w:val="0"/>
          <w:numId w:val="1003"/>
        </w:numPr>
        <w:pStyle w:val="Compact"/>
      </w:pPr>
      <w:r>
        <w:t xml:space="preserve">Collaborative problem-solving with community members.</w:t>
      </w:r>
    </w:p>
    <w:p>
      <w:pPr>
        <w:numPr>
          <w:ilvl w:val="0"/>
          <w:numId w:val="1003"/>
        </w:numPr>
        <w:pStyle w:val="Compact"/>
      </w:pPr>
      <w:r>
        <w:t xml:space="preserve">Training for Police Officers in cultural competency and de-escalation techniques.</w:t>
      </w:r>
    </w:p>
    <w:p>
      <w:pPr>
        <w:pStyle w:val="FirstParagraph"/>
      </w:pPr>
      <w:r>
        <w:t xml:space="preserve">Control neighborhoods will continue with standard policing practices.</w:t>
      </w:r>
    </w:p>
    <w:bookmarkEnd w:id="23"/>
    <w:p>
      <w:pPr>
        <w:pStyle w:val="BodyText"/>
      </w:pPr>
      <w:r>
        <w:t xml:space="preserve">4. Data Collection</w:t>
      </w:r>
    </w:p>
    <w:p>
      <w:pPr>
        <w:pStyle w:val="BodyText"/>
      </w:pPr>
      <w:r>
        <w:t xml:space="preserve">Data will be collected through multiple methods to ensure comprehensive analysis:</w:t>
      </w:r>
    </w:p>
    <w:p>
      <w:pPr>
        <w:numPr>
          <w:ilvl w:val="0"/>
          <w:numId w:val="1004"/>
        </w:numPr>
        <w:pStyle w:val="Compact"/>
      </w:pPr>
      <w:r>
        <w:rPr>
          <w:bCs/>
          <w:b/>
        </w:rPr>
        <w:t xml:space="preserve">Crime Statistics:</w:t>
      </w:r>
      <w:r>
        <w:t xml:space="preserve"> </w:t>
      </w:r>
      <w:r>
        <w:t xml:space="preserve">Monthly crime reports from the San Francisco Police Department.</w:t>
      </w:r>
    </w:p>
    <w:p>
      <w:pPr>
        <w:numPr>
          <w:ilvl w:val="0"/>
          <w:numId w:val="1004"/>
        </w:numPr>
        <w:pStyle w:val="Compact"/>
      </w:pPr>
      <w:r>
        <w:rPr>
          <w:bCs/>
          <w:b/>
        </w:rPr>
        <w:t xml:space="preserve">Surveys:</w:t>
      </w:r>
      <w:r>
        <w:t xml:space="preserve"> </w:t>
      </w:r>
      <w:r>
        <w:t xml:space="preserve">Quarterly surveys of residents to assess trust and satisfaction with Police Officers.</w:t>
      </w:r>
    </w:p>
    <w:p>
      <w:pPr>
        <w:numPr>
          <w:ilvl w:val="0"/>
          <w:numId w:val="1004"/>
        </w:numPr>
        <w:pStyle w:val="Compact"/>
      </w:pPr>
      <w:r>
        <w:rPr>
          <w:bCs/>
          <w:b/>
        </w:rPr>
        <w:t xml:space="preserve">Interviews:</w:t>
      </w:r>
      <w:r>
        <w:t xml:space="preserve"> </w:t>
      </w:r>
      <w:r>
        <w:t xml:space="preserve">Semi-structured interviews with Police Officers and community leaders.</w:t>
      </w:r>
    </w:p>
    <w:p>
      <w:pPr>
        <w:numPr>
          <w:ilvl w:val="0"/>
          <w:numId w:val="1004"/>
        </w:numPr>
        <w:pStyle w:val="Compact"/>
      </w:pPr>
      <w:r>
        <w:rPr>
          <w:bCs/>
          <w:b/>
        </w:rPr>
        <w:t xml:space="preserve">Observations:</w:t>
      </w:r>
      <w:r>
        <w:t xml:space="preserve"> </w:t>
      </w:r>
      <w:r>
        <w:t xml:space="preserve">Field observations of Police Officer-community interactions.</w:t>
      </w:r>
    </w:p>
    <w:p>
      <w:pPr>
        <w:pStyle w:val="FirstParagraph"/>
      </w:pPr>
      <w:r>
        <w:t xml:space="preserve">5. Data Analysis</w:t>
      </w:r>
    </w:p>
    <w:p>
      <w:pPr>
        <w:pStyle w:val="BodyText"/>
      </w:pPr>
      <w:r>
        <w:t xml:space="preserve">Data will be analyzed using statistical methods to compare outcomes between treatment and control groups. Key metrics include:</w:t>
      </w:r>
    </w:p>
    <w:p>
      <w:pPr>
        <w:numPr>
          <w:ilvl w:val="0"/>
          <w:numId w:val="1005"/>
        </w:numPr>
        <w:pStyle w:val="Compact"/>
      </w:pPr>
      <w:r>
        <w:t xml:space="preserve">Changes in crime rates.</w:t>
      </w:r>
    </w:p>
    <w:p>
      <w:pPr>
        <w:numPr>
          <w:ilvl w:val="0"/>
          <w:numId w:val="1005"/>
        </w:numPr>
        <w:pStyle w:val="Compact"/>
      </w:pPr>
      <w:r>
        <w:t xml:space="preserve">Levels of public trust and satisfaction.</w:t>
      </w:r>
    </w:p>
    <w:p>
      <w:pPr>
        <w:numPr>
          <w:ilvl w:val="0"/>
          <w:numId w:val="1005"/>
        </w:numPr>
        <w:pStyle w:val="Compact"/>
      </w:pPr>
      <w:r>
        <w:t xml:space="preserve">Police Officer morale and workload.</w:t>
      </w:r>
    </w:p>
    <w:p>
      <w:pPr>
        <w:pStyle w:val="FirstParagraph"/>
      </w:pPr>
      <w:r>
        <w:t xml:space="preserve">Qualitative data from interviews and observations will be analyzed thematically to provide context and depth to the quantitative findings.</w:t>
      </w:r>
    </w:p>
    <w:p>
      <w:pPr>
        <w:pStyle w:val="BodyText"/>
      </w:pPr>
      <w:r>
        <w:t xml:space="preserve">6. Ethical Considerations</w:t>
      </w:r>
    </w:p>
    <w:p>
      <w:pPr>
        <w:pStyle w:val="BodyText"/>
      </w:pPr>
      <w:r>
        <w:t xml:space="preserve">This study will adhere to ethical guidelines for research involving human subjects. Key considerations include:</w:t>
      </w:r>
    </w:p>
    <w:p>
      <w:pPr>
        <w:numPr>
          <w:ilvl w:val="0"/>
          <w:numId w:val="1006"/>
        </w:numPr>
        <w:pStyle w:val="Compact"/>
      </w:pPr>
      <w:r>
        <w:t xml:space="preserve">Informed consent from all participants.</w:t>
      </w:r>
    </w:p>
    <w:p>
      <w:pPr>
        <w:numPr>
          <w:ilvl w:val="0"/>
          <w:numId w:val="1006"/>
        </w:numPr>
        <w:pStyle w:val="Compact"/>
      </w:pPr>
      <w:r>
        <w:t xml:space="preserve">Confidentiality and anonymity of survey and interview responses.</w:t>
      </w:r>
    </w:p>
    <w:p>
      <w:pPr>
        <w:numPr>
          <w:ilvl w:val="0"/>
          <w:numId w:val="1006"/>
        </w:numPr>
        <w:pStyle w:val="Compact"/>
      </w:pPr>
      <w:r>
        <w:t xml:space="preserve">Minimizing any potential harm or disruption to communities.</w:t>
      </w:r>
    </w:p>
    <w:p>
      <w:pPr>
        <w:numPr>
          <w:ilvl w:val="0"/>
          <w:numId w:val="1006"/>
        </w:numPr>
        <w:pStyle w:val="Compact"/>
      </w:pPr>
      <w:r>
        <w:t xml:space="preserve">Approval from the Institutional Review Board (IRB) before commencement.</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IRB approval, participant recruitment, baseline data collection.</w:t>
            </w:r>
          </w:p>
        </w:tc>
      </w:tr>
      <w:tr>
        <w:tc>
          <w:tcPr/>
          <w:p>
            <w:pPr>
              <w:pStyle w:val="Compact"/>
              <w:jc w:val="left"/>
            </w:pPr>
            <w:r>
              <w:t xml:space="preserve">Implementation</w:t>
            </w:r>
          </w:p>
        </w:tc>
        <w:tc>
          <w:tcPr/>
          <w:p>
            <w:pPr>
              <w:pStyle w:val="Compact"/>
              <w:jc w:val="left"/>
            </w:pPr>
            <w:r>
              <w:t xml:space="preserve">Months 3-10</w:t>
            </w:r>
          </w:p>
        </w:tc>
        <w:tc>
          <w:tcPr/>
          <w:p>
            <w:pPr>
              <w:pStyle w:val="Compact"/>
              <w:jc w:val="left"/>
            </w:pPr>
            <w:r>
              <w:t xml:space="preserve">Execution of community policing strategies, ongoing data collection.</w:t>
            </w:r>
          </w:p>
        </w:tc>
      </w:tr>
      <w:tr>
        <w:tc>
          <w:tcPr/>
          <w:p>
            <w:pPr>
              <w:pStyle w:val="Compact"/>
              <w:jc w:val="left"/>
            </w:pPr>
            <w:r>
              <w:t xml:space="preserve">Analysis</w:t>
            </w:r>
          </w:p>
        </w:tc>
        <w:tc>
          <w:tcPr/>
          <w:p>
            <w:pPr>
              <w:pStyle w:val="Compact"/>
              <w:jc w:val="left"/>
            </w:pPr>
            <w:r>
              <w:t xml:space="preserve">Months 11-12</w:t>
            </w:r>
          </w:p>
        </w:tc>
        <w:tc>
          <w:tcPr/>
          <w:p>
            <w:pPr>
              <w:pStyle w:val="Compact"/>
              <w:jc w:val="left"/>
            </w:pPr>
            <w:r>
              <w:t xml:space="preserve">Data analysis, report writing, dissemination of findings.</w:t>
            </w:r>
          </w:p>
        </w:tc>
      </w:tr>
    </w:tbl>
    <w:p>
      <w:pPr>
        <w:pStyle w:val="BodyText"/>
      </w:pPr>
      <w:r>
        <w:t xml:space="preserve">8. Expected Outcomes</w:t>
      </w:r>
    </w:p>
    <w:p>
      <w:pPr>
        <w:pStyle w:val="BodyText"/>
      </w:pPr>
      <w:r>
        <w:t xml:space="preserve">This experiment aims to provide actionable insights into the effectiveness of community policing in San Francisco. Expected outcomes include:</w:t>
      </w:r>
    </w:p>
    <w:p>
      <w:pPr>
        <w:numPr>
          <w:ilvl w:val="0"/>
          <w:numId w:val="1007"/>
        </w:numPr>
        <w:pStyle w:val="Compact"/>
      </w:pPr>
      <w:r>
        <w:t xml:space="preserve">Reduced crime rates in treatment neighborhoods.</w:t>
      </w:r>
    </w:p>
    <w:p>
      <w:pPr>
        <w:numPr>
          <w:ilvl w:val="0"/>
          <w:numId w:val="1007"/>
        </w:numPr>
        <w:pStyle w:val="Compact"/>
      </w:pPr>
      <w:r>
        <w:t xml:space="preserve">Increased public trust and satisfaction with Police Officers.</w:t>
      </w:r>
    </w:p>
    <w:p>
      <w:pPr>
        <w:numPr>
          <w:ilvl w:val="0"/>
          <w:numId w:val="1007"/>
        </w:numPr>
        <w:pStyle w:val="Compact"/>
      </w:pPr>
      <w:r>
        <w:t xml:space="preserve">Improved relationships between Police Officers and community members.</w:t>
      </w:r>
    </w:p>
    <w:p>
      <w:pPr>
        <w:numPr>
          <w:ilvl w:val="0"/>
          <w:numId w:val="1007"/>
        </w:numPr>
        <w:pStyle w:val="Compact"/>
      </w:pPr>
      <w:r>
        <w:t xml:space="preserve">Enhanced understanding of the challenges and benefits of community policing for Police Officers.</w:t>
      </w:r>
    </w:p>
    <w:p>
      <w:pPr>
        <w:pStyle w:val="FirstParagraph"/>
      </w:pPr>
      <w:r>
        <w:t xml:space="preserve">9. Conclusion</w:t>
      </w:r>
    </w:p>
    <w:p>
      <w:pPr>
        <w:pStyle w:val="BodyText"/>
      </w:pPr>
      <w:r>
        <w:t xml:space="preserve">This Experiment Protocol provides a structured approach to evaluating community policing strategies in San Francisco. By focusing on the roles and experiences of Police Officers and the needs of the community, this study seeks to contribute to safer and more cohesive neighborhoods in the United States. The findings will inform future policing policies and practices, ultimately benefiting both law enforcement and the 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San Francisco</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