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Performance</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Community Policing Strategies and Response Efficiency</w:t>
      </w:r>
    </w:p>
    <w:p>
      <w:pPr>
        <w:pStyle w:val="BodyText"/>
      </w:pPr>
      <w:r>
        <w:rPr>
          <w:bCs/>
          <w:b/>
        </w:rPr>
        <w:t xml:space="preserve">Subject:</w:t>
      </w:r>
      <w:r>
        <w:t xml:space="preserve"> </w:t>
      </w:r>
      <w:r>
        <w:t xml:space="preserve">Police Officer Performance and Community Interaction</w:t>
      </w:r>
    </w:p>
    <w:p>
      <w:pPr>
        <w:pStyle w:val="BodyText"/>
      </w:pPr>
      <w:r>
        <w:rPr>
          <w:bCs/>
          <w:b/>
        </w:rPr>
        <w:t xml:space="preserve">Location:</w:t>
      </w:r>
      <w:r>
        <w:t xml:space="preserve"> </w:t>
      </w:r>
      <w:r>
        <w:t xml:space="preserve">Vietnam Ho Chi Minh City (HCMC)</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p>
      <w:pPr>
        <w:pStyle w:val="BodyText"/>
      </w:pPr>
      <w:r>
        <w:t xml:space="preserve">1. Introduction and Background</w:t>
      </w:r>
    </w:p>
    <w:p>
      <w:pPr>
        <w:pStyle w:val="BodyText"/>
      </w:pPr>
      <w:r>
        <w:t xml:space="preserve">This Experiment Protocol outlines the methodology for a comprehensive study designed to assess the operational effectiveness, community engagement strategies, and response times of the Police Officer workforce within the dynamic urban environment of Vietnam Ho Chi Minh City. As one of the most populous and economically vibrant cities in Southeast Asia, HCMC presents unique challenges regarding traffic management, public safety, and community relations.</w:t>
      </w:r>
    </w:p>
    <w:p>
      <w:pPr>
        <w:pStyle w:val="BodyText"/>
      </w:pPr>
      <w:r>
        <w:t xml:space="preserve">The primary objective of this experiment is to gather empirical data on how specific policing interventions impact public safety metrics and citizen satisfaction. The study focuses on the role of the Police Officer as both an enforcer of the law and a community partner. By isolating variables within specific districts of Ho Chi Minh City, this protocol aims to provide actionable insights for the People's Public Security forces to enhance their operational frameworks.</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measure the average response time of Police Officers to non-emergency and emergency calls in selected districts of Ho Chi Minh City.</w:t>
      </w:r>
    </w:p>
    <w:p>
      <w:pPr>
        <w:numPr>
          <w:ilvl w:val="0"/>
          <w:numId w:val="1001"/>
        </w:numPr>
        <w:pStyle w:val="Compact"/>
      </w:pPr>
      <w:r>
        <w:t xml:space="preserve">To evaluate the effectiveness of foot patrols versus vehicle patrols in reducing petty crime rates in high-density commercial areas.</w:t>
      </w:r>
    </w:p>
    <w:p>
      <w:pPr>
        <w:numPr>
          <w:ilvl w:val="0"/>
          <w:numId w:val="1001"/>
        </w:numPr>
        <w:pStyle w:val="Compact"/>
      </w:pPr>
      <w:r>
        <w:t xml:space="preserve">To assess the level of trust and satisfaction among local residents and expatriates regarding their interactions with Police Officers.</w:t>
      </w:r>
    </w:p>
    <w:p>
      <w:pPr>
        <w:numPr>
          <w:ilvl w:val="0"/>
          <w:numId w:val="1001"/>
        </w:numPr>
        <w:pStyle w:val="Compact"/>
      </w:pPr>
      <w:r>
        <w:t xml:space="preserve">To analyze the impact of community policing initiatives on the resolution of neighborhood disputes.</w:t>
      </w:r>
    </w:p>
    <w:p>
      <w:pPr>
        <w:pStyle w:val="FirstParagraph"/>
      </w:pPr>
      <w:r>
        <w:t xml:space="preserve">3. Methodology</w:t>
      </w:r>
    </w:p>
    <w:p>
      <w:pPr>
        <w:pStyle w:val="BodyText"/>
      </w:pPr>
      <w:r>
        <w:t xml:space="preserve">This experiment will utilize a mixed-methods approach, combining quantitative data analysis with qualitative field observations. The study will be conducted over a period of six months across three distinct zones in Ho Chi Minh City: District 1 (Central Business District), District 7 (Phu My Hung - Residential/Modern), and District 12 (Mixed Industrial/Residential).</w:t>
      </w:r>
    </w:p>
    <w:bookmarkStart w:id="21" w:name="study-design"/>
    <w:p>
      <w:pPr>
        <w:pStyle w:val="Heading3"/>
      </w:pPr>
      <w:r>
        <w:t xml:space="preserve">3.1 Study Design</w:t>
      </w:r>
    </w:p>
    <w:p>
      <w:pPr>
        <w:pStyle w:val="FirstParagraph"/>
      </w:pPr>
      <w:r>
        <w:t xml:space="preserve">The experiment employs a quasi-experimental design. Selected precincts will serve as "Intervention Zones" where enhanced community policing protocols are implemented by Police Officers. Other precincts with similar demographic profiles will serve as "Control Zones," maintaining standard operational procedures. This allows for a direct comparison of outcomes attributable to the specific strategies tested.</w:t>
      </w:r>
    </w:p>
    <w:bookmarkEnd w:id="21"/>
    <w:bookmarkStart w:id="22" w:name="participant-selection"/>
    <w:p>
      <w:pPr>
        <w:pStyle w:val="Heading3"/>
      </w:pPr>
      <w:r>
        <w:t xml:space="preserve">3.2 Participant Selection</w:t>
      </w:r>
    </w:p>
    <w:p>
      <w:pPr>
        <w:pStyle w:val="FirstParagraph"/>
      </w:pPr>
      <w:r>
        <w:t xml:space="preserve">The primary subjects of this experiment are active-duty Police Officers assigned to the selected precincts. Participants will be selected based on their tenure (minimum 2 years of service) and their current assignment type (traffic, patrol, or community liaison). Additionally, local residents and business owners within the study zones will be surveyed to provide feedback on their experiences.</w:t>
      </w:r>
    </w:p>
    <w:bookmarkEnd w:id="22"/>
    <w:bookmarkStart w:id="23" w:name="data-collection-instruments"/>
    <w:p>
      <w:pPr>
        <w:pStyle w:val="Heading3"/>
      </w:pPr>
      <w:r>
        <w:t xml:space="preserve">3.3 Data Collection Instruments</w:t>
      </w:r>
    </w:p>
    <w:p>
      <w:pPr>
        <w:numPr>
          <w:ilvl w:val="0"/>
          <w:numId w:val="1002"/>
        </w:numPr>
        <w:pStyle w:val="Compact"/>
      </w:pPr>
      <w:r>
        <w:rPr>
          <w:bCs/>
          <w:b/>
        </w:rPr>
        <w:t xml:space="preserve">Response Time Logs:</w:t>
      </w:r>
      <w:r>
        <w:t xml:space="preserve"> </w:t>
      </w:r>
      <w:r>
        <w:t xml:space="preserve">Digital records from the 113 emergency hotline and local precinct dispatch systems will be analyzed to track the time elapsed between call receipt and Police Officer arrival.</w:t>
      </w:r>
    </w:p>
    <w:p>
      <w:pPr>
        <w:numPr>
          <w:ilvl w:val="0"/>
          <w:numId w:val="1002"/>
        </w:numPr>
        <w:pStyle w:val="Compact"/>
      </w:pPr>
      <w:r>
        <w:rPr>
          <w:bCs/>
          <w:b/>
        </w:rPr>
        <w:t xml:space="preserve">Incident Reports:</w:t>
      </w:r>
      <w:r>
        <w:t xml:space="preserve"> </w:t>
      </w:r>
      <w:r>
        <w:t xml:space="preserve">Official crime statistics and incident reports will be reviewed to identify trends in crime rates before and during the intervention period.</w:t>
      </w:r>
    </w:p>
    <w:p>
      <w:pPr>
        <w:numPr>
          <w:ilvl w:val="0"/>
          <w:numId w:val="1002"/>
        </w:numPr>
        <w:pStyle w:val="Compact"/>
      </w:pPr>
      <w:r>
        <w:rPr>
          <w:bCs/>
          <w:b/>
        </w:rPr>
        <w:t xml:space="preserve">Surveys:</w:t>
      </w:r>
      <w:r>
        <w:t xml:space="preserve"> </w:t>
      </w:r>
      <w:r>
        <w:t xml:space="preserve">Structured questionnaires will be distributed to residents to gauge perceptions of safety and the professionalism of Police Officers.</w:t>
      </w:r>
    </w:p>
    <w:p>
      <w:pPr>
        <w:numPr>
          <w:ilvl w:val="0"/>
          <w:numId w:val="1002"/>
        </w:numPr>
        <w:pStyle w:val="Compact"/>
      </w:pPr>
      <w:r>
        <w:rPr>
          <w:bCs/>
          <w:b/>
        </w:rPr>
        <w:t xml:space="preserve">Field Observations:</w:t>
      </w:r>
      <w:r>
        <w:t xml:space="preserve"> </w:t>
      </w:r>
      <w:r>
        <w:t xml:space="preserve">Trained researchers will conduct unobtrusive observations of Police Officer interactions with the public to assess communication styles and adherence to protocol.</w:t>
      </w:r>
    </w:p>
    <w:bookmarkEnd w:id="23"/>
    <w:p>
      <w:pPr>
        <w:pStyle w:val="FirstParagraph"/>
      </w:pPr>
      <w:r>
        <w:t xml:space="preserve">4. Experimental Procedures</w:t>
      </w:r>
    </w:p>
    <w:p>
      <w:pPr>
        <w:pStyle w:val="BodyText"/>
      </w:pPr>
      <w:r>
        <w:t xml:space="preserve">The experiment will proceed in three phases: Baseline Assessment, Intervention Implementation, and Post-Intervention Analysis.</w:t>
      </w:r>
    </w:p>
    <w:bookmarkStart w:id="24" w:name="phase-1-baseline-assessment-weeks-1-4"/>
    <w:p>
      <w:pPr>
        <w:pStyle w:val="Heading3"/>
      </w:pPr>
      <w:r>
        <w:t xml:space="preserve">Phase 1: Baseline Assessment (Weeks 1-4)</w:t>
      </w:r>
    </w:p>
    <w:p>
      <w:pPr>
        <w:pStyle w:val="FirstParagraph"/>
      </w:pPr>
      <w:r>
        <w:t xml:space="preserve">During this initial phase, researchers will collect baseline data from both Intervention and Control Zones. This includes recording current response times, crime statistics, and conducting initial community surveys. This data serves as the reference point for measuring the impact of the experimental interventions.</w:t>
      </w:r>
    </w:p>
    <w:bookmarkEnd w:id="24"/>
    <w:bookmarkStart w:id="25" w:name="X3e4b9ae9c3030433f2154815486f0a19fda8988"/>
    <w:p>
      <w:pPr>
        <w:pStyle w:val="Heading3"/>
      </w:pPr>
      <w:r>
        <w:t xml:space="preserve">Phase 2: Intervention Implementation (Weeks 5-20)</w:t>
      </w:r>
    </w:p>
    <w:p>
      <w:pPr>
        <w:pStyle w:val="FirstParagraph"/>
      </w:pPr>
      <w:r>
        <w:t xml:space="preserve">In the Intervention Zones, Police Officers will be instructed to adopt specific community policing strategies. These may include increased foot patrols in commercial areas, regular community meetings with residents, and proactive engagement with local businesses. Officers will be required to log their activities and interactions daily. In the Control Zones, Police Officers will continue their standard duties without these additional requirements.</w:t>
      </w:r>
    </w:p>
    <w:bookmarkEnd w:id="25"/>
    <w:bookmarkStart w:id="26" w:name="X7550070a68ee6edc594cf19f2d93fa760033c77"/>
    <w:p>
      <w:pPr>
        <w:pStyle w:val="Heading3"/>
      </w:pPr>
      <w:r>
        <w:t xml:space="preserve">Phase 3: Post-Intervention Analysis (Weeks 21-24)</w:t>
      </w:r>
    </w:p>
    <w:p>
      <w:pPr>
        <w:pStyle w:val="FirstParagraph"/>
      </w:pPr>
      <w:r>
        <w:t xml:space="preserve">Following the intervention period, data collection will resume to capture post-intervention metrics. Researchers will compare the data from Phase 1 and Phase 3 to determine any statistically significant changes in response times, crime rates, and community satisfaction levels.</w:t>
      </w:r>
    </w:p>
    <w:bookmarkEnd w:id="26"/>
    <w:p>
      <w:pPr>
        <w:pStyle w:val="BodyText"/>
      </w:pPr>
      <w:r>
        <w:t xml:space="preserve">5. Ethical Considerations</w:t>
      </w:r>
    </w:p>
    <w:p>
      <w:pPr>
        <w:pStyle w:val="BodyText"/>
      </w:pPr>
      <w:r>
        <w:t xml:space="preserve">This experiment adheres to strict ethical guidelines to protect the rights and privacy of all participants. Informed consent will be obtained from all Police Officers participating in the study. For community surveys, anonymity will be guaranteed to encourage honest feedback. All data collected will be stored securely and used solely for the purposes of this research. The study has been reviewed and approved by the relevant ethical review board in Ho Chi Minh City.</w:t>
      </w:r>
    </w:p>
    <w:p>
      <w:pPr>
        <w:pStyle w:val="BodyText"/>
      </w:pPr>
      <w:r>
        <w:t xml:space="preserve">6. Data Analysis Plan</w:t>
      </w:r>
    </w:p>
    <w:p>
      <w:pPr>
        <w:pStyle w:val="BodyText"/>
      </w:pPr>
      <w:r>
        <w:t xml:space="preserve">Quantitative data, including response times and crime statistics, will be analyzed using statistical software to identify trends and correlations. Qualitative data from surveys and field observations will be coded and analyzed thematically to provide context to the numerical findings. The results will be synthesized to provide a comprehensive evaluation of the effectiveness of the tested policing strategies.</w:t>
      </w:r>
    </w:p>
    <w:p>
      <w:pPr>
        <w:pStyle w:val="BodyText"/>
      </w:pPr>
      <w:r>
        <w:t xml:space="preserve">7. Expected Outcomes and Impact</w:t>
      </w:r>
    </w:p>
    <w:p>
      <w:pPr>
        <w:pStyle w:val="BodyText"/>
      </w:pPr>
      <w:r>
        <w:t xml:space="preserve">It is anticipated that this experiment will yield valuable insights into the optimal deployment of Police Officers in Ho Chi Minh City. The findings are expected to inform policy decisions regarding resource allocation, training programs, and community engagement strategies. Ultimately, the goal is to enhance the safety and well-being of the citizens of Ho Chi Minh City through evidence-based policing practices.</w:t>
      </w:r>
    </w:p>
    <w:p>
      <w:pPr>
        <w:pStyle w:val="BodyText"/>
      </w:pPr>
      <w:r>
        <w:rPr>
          <w:bCs/>
          <w:b/>
        </w:rPr>
        <w:t xml:space="preserve">Prepared by:</w:t>
      </w:r>
      <w:r>
        <w:t xml:space="preserve"> </w:t>
      </w:r>
      <w:r>
        <w:t xml:space="preserve">Research Team, Urban Safety and Policing Studies</w:t>
      </w:r>
    </w:p>
    <w:p>
      <w:pPr>
        <w:pStyle w:val="BodyText"/>
      </w:pPr>
      <w:r>
        <w:rPr>
          <w:bCs/>
          <w:b/>
        </w:rPr>
        <w:t xml:space="preserve">Approved by:</w:t>
      </w:r>
      <w:r>
        <w:t xml:space="preserve"> </w:t>
      </w:r>
      <w:r>
        <w:t xml:space="preserve">Department of Public Security, Ho Chi Minh City</w:t>
      </w:r>
    </w:p>
    <w:p>
      <w:pPr>
        <w:pStyle w:val="BodyText"/>
      </w:pPr>
      <w:r>
        <w:rPr>
          <w:iCs/>
          <w:i/>
        </w:rPr>
        <w:t xml:space="preserve">This document is confidential and intended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Performance in Ho Chi Minh City</dc:title>
  <dc:creator/>
  <dc:language>en</dc:language>
  <cp:keywords/>
  <dcterms:created xsi:type="dcterms:W3CDTF">2026-10-10T07:36:43Z</dcterms:created>
  <dcterms:modified xsi:type="dcterms:W3CDTF">2026-10-10T07:36:43Z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