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Buenos</w:t>
      </w:r>
      <w:r>
        <w:t xml:space="preserve"> </w:t>
      </w:r>
      <w:r>
        <w:t xml:space="preserve">Aires</w:t>
      </w:r>
    </w:p>
    <w:bookmarkStart w:id="20" w:name="Xb9fc3df390bf640ae6e8edaae90b0411b65e7f3"/>
    <w:p>
      <w:pPr>
        <w:pStyle w:val="Heading1"/>
      </w:pPr>
      <w:r>
        <w:t xml:space="preserve">Experiment Protocol: Digital Sentiment Analysis of Politician Messaging in Argentina Buenos Aires</w:t>
      </w:r>
    </w:p>
    <w:p>
      <w:pPr>
        <w:pStyle w:val="FirstParagraph"/>
      </w:pPr>
      <w:r>
        <w:rPr>
          <w:bCs/>
          <w:b/>
        </w:rPr>
        <w:t xml:space="preserve">Protocol ID:</w:t>
      </w:r>
      <w:r>
        <w:t xml:space="preserve"> </w:t>
      </w:r>
      <w:r>
        <w:t xml:space="preserve">BA-POL-2024-001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Buenos Aires, Argentina</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The political landscape in</w:t>
      </w:r>
      <w:r>
        <w:t xml:space="preserve"> </w:t>
      </w:r>
      <w:r>
        <w:t xml:space="preserve">Argentina Buenos Aires</w:t>
      </w:r>
      <w:r>
        <w:t xml:space="preserve"> </w:t>
      </w:r>
      <w:r>
        <w:t xml:space="preserve">is characterized by high volatility, intense media scrutiny, and a deeply polarized electorate. The capital city serves as the epicenter of national political discourse, where the actions and communications of a</w:t>
      </w:r>
      <w:r>
        <w:t xml:space="preserve"> </w:t>
      </w:r>
      <w:r>
        <w:t xml:space="preserve">Politician</w:t>
      </w:r>
      <w:r>
        <w:t xml:space="preserve"> </w:t>
      </w:r>
      <w:r>
        <w:t xml:space="preserve">can rapidly influence public opinion across the entire nation. This</w:t>
      </w:r>
      <w:r>
        <w:t xml:space="preserve"> </w:t>
      </w:r>
      <w:r>
        <w:t xml:space="preserve">Experiment Protocol</w:t>
      </w:r>
      <w:r>
        <w:t xml:space="preserve"> </w:t>
      </w:r>
      <w:r>
        <w:t xml:space="preserve">aims to systematically analyze the impact of specific communication strategies employed by a</w:t>
      </w:r>
      <w:r>
        <w:t xml:space="preserve"> </w:t>
      </w:r>
      <w:r>
        <w:t xml:space="preserve">Politician</w:t>
      </w:r>
      <w:r>
        <w:t xml:space="preserve"> </w:t>
      </w:r>
      <w:r>
        <w:t xml:space="preserve">on public sentiment within the urban environment of Buenos Aires.</w:t>
      </w:r>
    </w:p>
    <w:p>
      <w:pPr>
        <w:pStyle w:val="BodyText"/>
      </w:pPr>
      <w:r>
        <w:t xml:space="preserve">Previous studies have indicated that traditional polling methods often fail to capture the real-time emotional response of the electorate in Buenos Aires. This experiment seeks to bridge that gap by utilizing digital ethnography and sentiment analysis tools to measure the immediate reaction to policy announcements and rhetorical shifts.</w:t>
      </w:r>
    </w:p>
    <w:bookmarkEnd w:id="21"/>
    <w:bookmarkStart w:id="22" w:name="objectives"/>
    <w:p>
      <w:pPr>
        <w:pStyle w:val="Heading2"/>
      </w:pPr>
      <w:r>
        <w:t xml:space="preserve">2. Objectives</w:t>
      </w:r>
    </w:p>
    <w:p>
      <w:pPr>
        <w:pStyle w:val="FirstParagraph"/>
      </w:pPr>
      <w:r>
        <w:t xml:space="preserve">The primary objectives of this</w:t>
      </w:r>
      <w:r>
        <w:t xml:space="preserve"> </w:t>
      </w:r>
      <w:r>
        <w:t xml:space="preserve">Experiment Protocol</w:t>
      </w:r>
      <w:r>
        <w:t xml:space="preserve"> </w:t>
      </w:r>
      <w:r>
        <w:t xml:space="preserve">are as follows:</w:t>
      </w:r>
    </w:p>
    <w:p>
      <w:pPr>
        <w:numPr>
          <w:ilvl w:val="0"/>
          <w:numId w:val="1001"/>
        </w:numPr>
        <w:pStyle w:val="Compact"/>
      </w:pPr>
      <w:r>
        <w:t xml:space="preserve">To quantify the correlation between the tone of a</w:t>
      </w:r>
      <w:r>
        <w:t xml:space="preserve"> </w:t>
      </w:r>
      <w:r>
        <w:t xml:space="preserve">Politician</w:t>
      </w:r>
      <w:r>
        <w:t xml:space="preserve">'s public statements and the resulting sentiment on social media platforms within Buenos Aires.</w:t>
      </w:r>
    </w:p>
    <w:p>
      <w:pPr>
        <w:numPr>
          <w:ilvl w:val="0"/>
          <w:numId w:val="1001"/>
        </w:numPr>
        <w:pStyle w:val="Compact"/>
      </w:pPr>
      <w:r>
        <w:t xml:space="preserve">To identify specific demographic segments in Buenos Aires that are most responsive to populist versus technocratic messaging.</w:t>
      </w:r>
    </w:p>
    <w:p>
      <w:pPr>
        <w:numPr>
          <w:ilvl w:val="0"/>
          <w:numId w:val="1001"/>
        </w:numPr>
        <w:pStyle w:val="Compact"/>
      </w:pPr>
      <w:r>
        <w:t xml:space="preserve">To evaluate the efficacy of crisis communication strategies employed by a</w:t>
      </w:r>
      <w:r>
        <w:t xml:space="preserve"> </w:t>
      </w:r>
      <w:r>
        <w:t xml:space="preserve">Politician</w:t>
      </w:r>
      <w:r>
        <w:t xml:space="preserve"> </w:t>
      </w:r>
      <w:r>
        <w:t xml:space="preserve">during periods of economic instability.</w:t>
      </w:r>
    </w:p>
    <w:p>
      <w:pPr>
        <w:numPr>
          <w:ilvl w:val="0"/>
          <w:numId w:val="1001"/>
        </w:numPr>
        <w:pStyle w:val="Compact"/>
      </w:pPr>
      <w:r>
        <w:t xml:space="preserve">To establish a replicable framework for monitoring political communication in Latin American urban centers.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mining with qualitative content analysis. The experiment will run for a period of twelve weeks, coinciding with a critical legislative session in Buenos Aires. The focus will be on a single, high-profile</w:t>
      </w:r>
      <w:r>
        <w:t xml:space="preserve"> </w:t>
      </w:r>
      <w:r>
        <w:t xml:space="preserve">Politician</w:t>
      </w:r>
      <w:r>
        <w:t xml:space="preserve"> </w:t>
      </w:r>
      <w:r>
        <w:t xml:space="preserve">holding a ministerial or gubernatorial position, ensuring sufficient data volume for statistical significance.</w:t>
      </w:r>
    </w:p>
    <w:bookmarkEnd w:id="23"/>
    <w:bookmarkStart w:id="24" w:name="data-collection"/>
    <w:p>
      <w:pPr>
        <w:pStyle w:val="Heading3"/>
      </w:pPr>
      <w:r>
        <w:t xml:space="preserve">3.2 Data Collection</w:t>
      </w:r>
    </w:p>
    <w:p>
      <w:pPr>
        <w:pStyle w:val="FirstParagraph"/>
      </w:pPr>
      <w:r>
        <w:t xml:space="preserve">Data will be collected from three primary sources:</w:t>
      </w:r>
    </w:p>
    <w:p>
      <w:pPr>
        <w:numPr>
          <w:ilvl w:val="0"/>
          <w:numId w:val="1002"/>
        </w:numPr>
        <w:pStyle w:val="Compact"/>
      </w:pPr>
      <w:r>
        <w:rPr>
          <w:bCs/>
          <w:b/>
        </w:rPr>
        <w:t xml:space="preserve">Social Media APIs:</w:t>
      </w:r>
      <w:r>
        <w:t xml:space="preserve"> </w:t>
      </w:r>
      <w:r>
        <w:t xml:space="preserve">Real-time scraping of Twitter (X), Instagram, and Facebook posts mentioning the target</w:t>
      </w:r>
      <w:r>
        <w:t xml:space="preserve"> </w:t>
      </w:r>
      <w:r>
        <w:t xml:space="preserve">Politician</w:t>
      </w:r>
      <w:r>
        <w:t xml:space="preserve">, geotagged to Buenos Aires.</w:t>
      </w:r>
    </w:p>
    <w:p>
      <w:pPr>
        <w:numPr>
          <w:ilvl w:val="0"/>
          <w:numId w:val="1002"/>
        </w:numPr>
        <w:pStyle w:val="Compact"/>
      </w:pPr>
      <w:r>
        <w:rPr>
          <w:bCs/>
          <w:b/>
        </w:rPr>
        <w:t xml:space="preserve">News Aggregators:</w:t>
      </w:r>
      <w:r>
        <w:t xml:space="preserve"> </w:t>
      </w:r>
      <w:r>
        <w:t xml:space="preserve">Automated collection of headlines and articles from major Buenos Aires-based media outlets (e.g., Clarín, La Nación, Infobae).</w:t>
      </w:r>
    </w:p>
    <w:p>
      <w:pPr>
        <w:numPr>
          <w:ilvl w:val="0"/>
          <w:numId w:val="1002"/>
        </w:numPr>
        <w:pStyle w:val="Compact"/>
      </w:pPr>
      <w:r>
        <w:rPr>
          <w:bCs/>
          <w:b/>
        </w:rPr>
        <w:t xml:space="preserve">Focus Groups:</w:t>
      </w:r>
      <w:r>
        <w:t xml:space="preserve"> </w:t>
      </w:r>
      <w:r>
        <w:t xml:space="preserve">Four controlled focus groups conducted in different neighborhoods of Buenos Aires (Palermo, Villa Urquiza, Flores, and San Telmo) to provide contextual depth.</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communication style of the</w:t>
            </w:r>
            <w:r>
              <w:t xml:space="preserve"> </w:t>
            </w:r>
            <w:r>
              <w:t xml:space="preserve">Politician</w:t>
            </w:r>
            <w:r>
              <w:t xml:space="preserve"> </w:t>
            </w:r>
            <w:r>
              <w:t xml:space="preserve">(e.g., aggressive, conciliatory, technical, emotional).</w:t>
            </w:r>
          </w:p>
        </w:tc>
      </w:tr>
      <w:tr>
        <w:tc>
          <w:tcPr/>
          <w:p>
            <w:pPr>
              <w:pStyle w:val="Compact"/>
              <w:jc w:val="left"/>
            </w:pPr>
            <w:r>
              <w:t xml:space="preserve">Dependent Variable</w:t>
            </w:r>
          </w:p>
        </w:tc>
        <w:tc>
          <w:tcPr/>
          <w:p>
            <w:pPr>
              <w:pStyle w:val="Compact"/>
              <w:jc w:val="left"/>
            </w:pPr>
            <w:r>
              <w:t xml:space="preserve">Public sentiment score (ranging from -1 to +1) and engagement metrics (shares, likes, comments).</w:t>
            </w:r>
          </w:p>
        </w:tc>
      </w:tr>
      <w:tr>
        <w:tc>
          <w:tcPr/>
          <w:p>
            <w:pPr>
              <w:pStyle w:val="Compact"/>
              <w:jc w:val="left"/>
            </w:pPr>
            <w:r>
              <w:t xml:space="preserve">Control Variables</w:t>
            </w:r>
          </w:p>
        </w:tc>
        <w:tc>
          <w:tcPr/>
          <w:p>
            <w:pPr>
              <w:pStyle w:val="Compact"/>
              <w:jc w:val="left"/>
            </w:pPr>
            <w:r>
              <w:t xml:space="preserve">Economic indicators (inflation rate, currency exchange), concurrent news events, and time of day.</w:t>
            </w:r>
          </w:p>
        </w:tc>
      </w:tr>
    </w:tbl>
    <w:bookmarkEnd w:id="25"/>
    <w:bookmarkEnd w:id="26"/>
    <w:bookmarkStart w:id="27" w:name="ethical-considerations"/>
    <w:p>
      <w:pPr>
        <w:pStyle w:val="Heading2"/>
      </w:pPr>
      <w:r>
        <w:t xml:space="preserve">4. Ethical Considerations</w:t>
      </w:r>
    </w:p>
    <w:p>
      <w:pPr>
        <w:pStyle w:val="FirstParagraph"/>
      </w:pPr>
      <w:r>
        <w:t xml:space="preserve">Given the sensitive nature of political research in</w:t>
      </w:r>
      <w:r>
        <w:t xml:space="preserve"> </w:t>
      </w:r>
      <w:r>
        <w:t xml:space="preserve">Argentina Buenos Aires</w:t>
      </w:r>
      <w:r>
        <w:t xml:space="preserve">, strict ethical guidelines must be followed. This</w:t>
      </w:r>
      <w:r>
        <w:t xml:space="preserve"> </w:t>
      </w:r>
      <w:r>
        <w:t xml:space="preserve">Experiment Protocol</w:t>
      </w:r>
      <w:r>
        <w:t xml:space="preserve"> </w:t>
      </w:r>
      <w:r>
        <w:t xml:space="preserve">adheres to the Declaration of Helsinki and local data protection laws (Ley de Protección de Datos Personales).</w:t>
      </w:r>
    </w:p>
    <w:p>
      <w:pPr>
        <w:numPr>
          <w:ilvl w:val="0"/>
          <w:numId w:val="1003"/>
        </w:numPr>
        <w:pStyle w:val="Compact"/>
      </w:pPr>
      <w:r>
        <w:rPr>
          <w:bCs/>
          <w:b/>
        </w:rPr>
        <w:t xml:space="preserve">Anonymity:</w:t>
      </w:r>
      <w:r>
        <w:t xml:space="preserve"> </w:t>
      </w:r>
      <w:r>
        <w:t xml:space="preserve">All individual social media users will be anonymized. No personal identifiers will be stored or published.</w:t>
      </w:r>
    </w:p>
    <w:p>
      <w:pPr>
        <w:numPr>
          <w:ilvl w:val="0"/>
          <w:numId w:val="1003"/>
        </w:numPr>
        <w:pStyle w:val="Compact"/>
      </w:pPr>
      <w:r>
        <w:rPr>
          <w:bCs/>
          <w:b/>
        </w:rPr>
        <w:t xml:space="preserve">Non-Interference:</w:t>
      </w:r>
      <w:r>
        <w:t xml:space="preserve"> </w:t>
      </w:r>
      <w:r>
        <w:t xml:space="preserve">The research team will not interact with the</w:t>
      </w:r>
      <w:r>
        <w:t xml:space="preserve"> </w:t>
      </w:r>
      <w:r>
        <w:t xml:space="preserve">Politician</w:t>
      </w:r>
      <w:r>
        <w:t xml:space="preserve"> </w:t>
      </w:r>
      <w:r>
        <w:t xml:space="preserve">or the public to influence the natural flow of discourse. This is an observational study.</w:t>
      </w:r>
    </w:p>
    <w:p>
      <w:pPr>
        <w:numPr>
          <w:ilvl w:val="0"/>
          <w:numId w:val="1003"/>
        </w:numPr>
        <w:pStyle w:val="Compact"/>
      </w:pPr>
      <w:r>
        <w:rPr>
          <w:bCs/>
          <w:b/>
        </w:rPr>
        <w:t xml:space="preserve">Informed Consent:</w:t>
      </w:r>
      <w:r>
        <w:t xml:space="preserve"> </w:t>
      </w:r>
      <w:r>
        <w:t xml:space="preserve">Participants in the focus groups will provide written informed consent, understanding the purpose of the study and their right to withdraw at any time.</w:t>
      </w:r>
    </w:p>
    <w:p>
      <w:pPr>
        <w:numPr>
          <w:ilvl w:val="0"/>
          <w:numId w:val="1003"/>
        </w:numPr>
        <w:pStyle w:val="Compact"/>
      </w:pPr>
      <w:r>
        <w:rPr>
          <w:bCs/>
          <w:b/>
        </w:rPr>
        <w:t xml:space="preserve">Neutrality:</w:t>
      </w:r>
      <w:r>
        <w:t xml:space="preserve"> </w:t>
      </w:r>
      <w:r>
        <w:t xml:space="preserve">The researchers must maintain strict political neutrality. The analysis will not favor any political party or ideology.</w:t>
      </w:r>
    </w:p>
    <w:bookmarkEnd w:id="27"/>
    <w:bookmarkStart w:id="31" w:name="procedure"/>
    <w:p>
      <w:pPr>
        <w:pStyle w:val="Heading2"/>
      </w:pPr>
      <w:r>
        <w:t xml:space="preserve">5. Procedure</w:t>
      </w:r>
    </w:p>
    <w:bookmarkStart w:id="28" w:name="phase-1-baseline-establishment-weeks-1-2"/>
    <w:p>
      <w:pPr>
        <w:pStyle w:val="Heading3"/>
      </w:pPr>
      <w:r>
        <w:t xml:space="preserve">Phase 1: Baseline Establishment (Weeks 1-2)</w:t>
      </w:r>
    </w:p>
    <w:p>
      <w:pPr>
        <w:pStyle w:val="FirstParagraph"/>
      </w:pPr>
      <w:r>
        <w:t xml:space="preserve">During the initial phase, the research team will establish a baseline sentiment score for the target</w:t>
      </w:r>
      <w:r>
        <w:t xml:space="preserve"> </w:t>
      </w:r>
      <w:r>
        <w:t xml:space="preserve">Politician</w:t>
      </w:r>
      <w:r>
        <w:t xml:space="preserve"> </w:t>
      </w:r>
      <w:r>
        <w:t xml:space="preserve">in Buenos Aires. This involves analyzing historical data from the previous three months to understand the typical sentiment patterns.</w:t>
      </w:r>
    </w:p>
    <w:bookmarkEnd w:id="28"/>
    <w:bookmarkStart w:id="29" w:name="X67313904a42df63beac9cd733b353e4848ad5e0"/>
    <w:p>
      <w:pPr>
        <w:pStyle w:val="Heading3"/>
      </w:pPr>
      <w:r>
        <w:t xml:space="preserve">Phase 2: Intervention Monitoring (Weeks 3-10)</w:t>
      </w:r>
    </w:p>
    <w:p>
      <w:pPr>
        <w:pStyle w:val="FirstParagraph"/>
      </w:pPr>
      <w:r>
        <w:t xml:space="preserve">The core of the</w:t>
      </w:r>
      <w:r>
        <w:t xml:space="preserve"> </w:t>
      </w:r>
      <w:r>
        <w:t xml:space="preserve">Experiment Protocol</w:t>
      </w:r>
      <w:r>
        <w:t xml:space="preserve"> </w:t>
      </w:r>
      <w:r>
        <w:t xml:space="preserve">involves monitoring specific communication events. When the</w:t>
      </w:r>
      <w:r>
        <w:t xml:space="preserve"> </w:t>
      </w:r>
      <w:r>
        <w:t xml:space="preserve">Politician</w:t>
      </w:r>
      <w:r>
        <w:t xml:space="preserve"> </w:t>
      </w:r>
      <w:r>
        <w:t xml:space="preserve">releases a major policy statement or engages in a televised debate, the team will activate high-frequency data collection. Sentiment analysis algorithms will process the incoming data every 15 minutes for the first 24 hours post-event.</w:t>
      </w:r>
    </w:p>
    <w:bookmarkEnd w:id="29"/>
    <w:bookmarkStart w:id="30" w:name="X2d9e6739d08ba62b21fe9743c51abc643e66abe"/>
    <w:p>
      <w:pPr>
        <w:pStyle w:val="Heading3"/>
      </w:pPr>
      <w:r>
        <w:t xml:space="preserve">Phase 3: Qualitative Validation (Weeks 11-12)</w:t>
      </w:r>
    </w:p>
    <w:p>
      <w:pPr>
        <w:pStyle w:val="FirstParagraph"/>
      </w:pPr>
      <w:r>
        <w:t xml:space="preserve">Focus groups will be convened to discuss the key events identified in Phase 2. Participants will be asked to reflect on how the</w:t>
      </w:r>
      <w:r>
        <w:t xml:space="preserve"> </w:t>
      </w:r>
      <w:r>
        <w:t xml:space="preserve">Politician</w:t>
      </w:r>
      <w:r>
        <w:t xml:space="preserve">'s messaging affected their perception and voting intention. This qualitative data will be used to validate and contextualize the quantitative findings.</w:t>
      </w:r>
    </w:p>
    <w:bookmarkEnd w:id="30"/>
    <w:bookmarkEnd w:id="31"/>
    <w:bookmarkStart w:id="32" w:name="data-analysis"/>
    <w:p>
      <w:pPr>
        <w:pStyle w:val="Heading2"/>
      </w:pPr>
      <w:r>
        <w:t xml:space="preserve">6. Data Analysis</w:t>
      </w:r>
    </w:p>
    <w:p>
      <w:pPr>
        <w:pStyle w:val="FirstParagraph"/>
      </w:pPr>
      <w:r>
        <w:t xml:space="preserve">Quantitative data will be analyzed using Python-based natural language processing (NLP) libraries, specifically tailored to understand Argentine Spanish slang and idioms common in Buenos Aires. Sentiment scores will be aggregated and correlated with the independent variables using regression analysis. Qualitative data from focus groups will be coded thematically to identify recurring narratives and emotional responses.</w:t>
      </w:r>
    </w:p>
    <w:bookmarkEnd w:id="32"/>
    <w:bookmarkStart w:id="33" w:name="expected-outcomes"/>
    <w:p>
      <w:pPr>
        <w:pStyle w:val="Heading2"/>
      </w:pPr>
      <w:r>
        <w:t xml:space="preserve">7. Expected Outcomes</w:t>
      </w:r>
    </w:p>
    <w:p>
      <w:pPr>
        <w:pStyle w:val="FirstParagraph"/>
      </w:pPr>
      <w:r>
        <w:t xml:space="preserve">This</w:t>
      </w:r>
      <w:r>
        <w:t xml:space="preserve"> </w:t>
      </w:r>
      <w:r>
        <w:t xml:space="preserve">Experiment Protocol</w:t>
      </w:r>
      <w:r>
        <w:t xml:space="preserve"> </w:t>
      </w:r>
      <w:r>
        <w:t xml:space="preserve">anticipates revealing distinct patterns in how different segments of the Buenos Aires electorate respond to political rhetoric. It is expected that emotional appeals will yield higher engagement but more polarized sentiment, while technical messaging will result in lower engagement but more stable sentiment. These insights will be valuable for understanding the dynamics of political communication in modern democracies.</w:t>
      </w:r>
    </w:p>
    <w:bookmarkEnd w:id="33"/>
    <w:bookmarkStart w:id="34" w:name="limitations"/>
    <w:p>
      <w:pPr>
        <w:pStyle w:val="Heading2"/>
      </w:pPr>
      <w:r>
        <w:t xml:space="preserve">8. Limitations</w:t>
      </w:r>
    </w:p>
    <w:p>
      <w:pPr>
        <w:pStyle w:val="FirstParagraph"/>
      </w:pPr>
      <w:r>
        <w:t xml:space="preserve">The study is limited to the digital sphere and may not fully represent the views of non-internet users in Buenos Aires. Additionally, the rapid pace of political change in Argentina may introduce confounding variables that are difficult to control. The focus on a single</w:t>
      </w:r>
      <w:r>
        <w:t xml:space="preserve"> </w:t>
      </w:r>
      <w:r>
        <w:t xml:space="preserve">Politician</w:t>
      </w:r>
      <w:r>
        <w:t xml:space="preserve"> </w:t>
      </w:r>
      <w:r>
        <w:t xml:space="preserve">may limit the generalizability of the findings to other political figures.</w:t>
      </w:r>
    </w:p>
    <w:bookmarkEnd w:id="34"/>
    <w:p>
      <w:pPr>
        <w:pStyle w:val="BodyText"/>
      </w:pPr>
      <w:r>
        <w:t xml:space="preserve">© 2023 Political Research Institute. All rights reserved. This document is confidential and intended for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Buenos Aires</dc:title>
  <dc:creator/>
  <dc:language>en</dc:language>
  <cp:keywords/>
  <dcterms:created xsi:type="dcterms:W3CDTF">2026-10-10T10:20:25Z</dcterms:created>
  <dcterms:modified xsi:type="dcterms:W3CDTF">2026-10-10T10:20:25Z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