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Decision-Making</w:t>
      </w:r>
      <w:r>
        <w:t xml:space="preserve"> </w:t>
      </w:r>
      <w:r>
        <w:t xml:space="preserve">in</w:t>
      </w:r>
      <w:r>
        <w:t xml:space="preserve"> </w:t>
      </w:r>
      <w:r>
        <w:t xml:space="preserve">Santiago,</w:t>
      </w:r>
      <w:r>
        <w:t xml:space="preserve"> </w:t>
      </w:r>
      <w:r>
        <w:t xml:space="preserve">Chile</w:t>
      </w:r>
    </w:p>
    <w:bookmarkStart w:id="20" w:name="X15e8edbbeb73081afc04526e7d371fd8de81db6"/>
    <w:p>
      <w:pPr>
        <w:pStyle w:val="Heading1"/>
      </w:pPr>
      <w:r>
        <w:t xml:space="preserve">Experiment Protocol: Behavioral Analysis of Political Representation</w:t>
      </w:r>
    </w:p>
    <w:p>
      <w:pPr>
        <w:pStyle w:val="FirstParagraph"/>
      </w:pPr>
      <w:r>
        <w:t xml:space="preserve">Study of Politician Responsiveness and Policy Prioritization in Santiago, Chile</w:t>
      </w:r>
    </w:p>
    <w:bookmarkEnd w:id="20"/>
    <w:p>
      <w:pPr>
        <w:pStyle w:val="BodyText"/>
      </w:pPr>
      <w:r>
        <w:rPr>
          <w:bCs/>
          <w:b/>
        </w:rPr>
        <w:t xml:space="preserve">Protocol ID:</w:t>
      </w:r>
      <w:r>
        <w:t xml:space="preserve"> </w:t>
      </w:r>
      <w:r>
        <w:t xml:space="preserve">POL-SCL-2024-001</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w:t>
      </w:r>
    </w:p>
    <w:p>
      <w:pPr>
        <w:pStyle w:val="BodyText"/>
      </w:pPr>
      <w:r>
        <w:rPr>
          <w:bCs/>
          <w:b/>
        </w:rPr>
        <w:t xml:space="preserve">Location:</w:t>
      </w:r>
      <w:r>
        <w:t xml:space="preserve"> </w:t>
      </w:r>
      <w:r>
        <w:t xml:space="preserve">Santiago Metropolitan Region, Chile</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Draft for Review</w:t>
      </w:r>
    </w:p>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decision-making processes, responsiveness, and policy prioritization strategies of elected officials (hereafter referred to as "Politician") within the urban context of Santiago, Chile. Santiago, as the capital and economic hub of Chile, presents a unique environment characterized by high population density, significant socioeconomic stratification, and complex urban governance challenges.</w:t>
      </w:r>
    </w:p>
    <w:p>
      <w:pPr>
        <w:pStyle w:val="BodyText"/>
      </w:pPr>
      <w:r>
        <w:t xml:space="preserve">The study aims to understand how a Politician balances constituent demands, party ideology, and administrative constraints when formulating public policy. By isolating specific variables within a simulated environment, this protocol seeks to generate empirical data on political behavior that is directly applicable to the Chilean democratic framework.</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reaction time and quality of response of a Politician to simulated constituent crises in Santiago.</w:t>
      </w:r>
    </w:p>
    <w:p>
      <w:pPr>
        <w:numPr>
          <w:ilvl w:val="0"/>
          <w:numId w:val="1001"/>
        </w:numPr>
        <w:pStyle w:val="Compact"/>
      </w:pPr>
      <w:r>
        <w:t xml:space="preserve">To analyze the prioritization of policy issues (e.g., public transport, housing, security) based on demographic pressure.</w:t>
      </w:r>
    </w:p>
    <w:p>
      <w:pPr>
        <w:numPr>
          <w:ilvl w:val="0"/>
          <w:numId w:val="1001"/>
        </w:numPr>
        <w:pStyle w:val="Compact"/>
      </w:pPr>
      <w:r>
        <w:t xml:space="preserve">To assess the influence of media narratives on the Politician's public stance.</w:t>
      </w:r>
    </w:p>
    <w:p>
      <w:pPr>
        <w:numPr>
          <w:ilvl w:val="0"/>
          <w:numId w:val="1001"/>
        </w:numPr>
        <w:pStyle w:val="Compact"/>
      </w:pPr>
      <w:r>
        <w:t xml:space="preserve">To evaluate the consistency of the Politician's decisions against their declared campaign platforms.</w:t>
      </w:r>
    </w:p>
    <w:bookmarkEnd w:id="22"/>
    <w:bookmarkStart w:id="25" w:name="study-design"/>
    <w:p>
      <w:pPr>
        <w:pStyle w:val="Heading2"/>
      </w:pPr>
      <w:r>
        <w:t xml:space="preserve">3. Study Design</w:t>
      </w:r>
    </w:p>
    <w:p>
      <w:pPr>
        <w:pStyle w:val="FirstParagraph"/>
      </w:pPr>
      <w:r>
        <w:t xml:space="preserve">This study utilizes a mixed-methods approach, combining a controlled simulation environment with qualitative interviews. The experiment is structured as a "Policy Simulation Game" where the Politician acts as the decision-maker for a fictional but realistic commune within Santiago.</w:t>
      </w:r>
    </w:p>
    <w:bookmarkStart w:id="23" w:name="the-simulation-environment"/>
    <w:p>
      <w:pPr>
        <w:pStyle w:val="Heading3"/>
      </w:pPr>
      <w:r>
        <w:t xml:space="preserve">3.1. The Simulation Environment</w:t>
      </w:r>
    </w:p>
    <w:p>
      <w:pPr>
        <w:pStyle w:val="FirstParagraph"/>
      </w:pPr>
      <w:r>
        <w:t xml:space="preserve">The simulation will mirror the administrative structure of a typical Santiago commune. The Politician will be provided with a fixed budget, a set of legislative constraints based on Chilean law, and a dynamic population model. The population model will reflect the diversity of Santiago, including sectors from the north (e.g., Las Condes) to the south (e.g., La Florida) and the east (e.g., Providencia).</w:t>
      </w:r>
    </w:p>
    <w:bookmarkEnd w:id="23"/>
    <w:bookmarkStart w:id="24" w:name="variables"/>
    <w:p>
      <w:pPr>
        <w:pStyle w:val="Heading3"/>
      </w:pPr>
      <w:r>
        <w:t xml:space="preserve">3.2. Variables</w:t>
      </w:r>
    </w:p>
    <w:p>
      <w:pPr>
        <w:numPr>
          <w:ilvl w:val="0"/>
          <w:numId w:val="1002"/>
        </w:numPr>
        <w:pStyle w:val="Compact"/>
      </w:pPr>
      <w:r>
        <w:rPr>
          <w:bCs/>
          <w:b/>
        </w:rPr>
        <w:t xml:space="preserve">Independent Variables:</w:t>
      </w:r>
    </w:p>
    <w:p>
      <w:pPr>
        <w:numPr>
          <w:ilvl w:val="1"/>
          <w:numId w:val="1003"/>
        </w:numPr>
        <w:pStyle w:val="Compact"/>
      </w:pPr>
      <w:r>
        <w:t xml:space="preserve">Intensity of constituent pressure (simulated via petitions and protests).</w:t>
      </w:r>
    </w:p>
    <w:p>
      <w:pPr>
        <w:numPr>
          <w:ilvl w:val="1"/>
          <w:numId w:val="1003"/>
        </w:numPr>
        <w:pStyle w:val="Compact"/>
      </w:pPr>
      <w:r>
        <w:t xml:space="preserve">Media scrutiny levels (low, medium, high).</w:t>
      </w:r>
    </w:p>
    <w:p>
      <w:pPr>
        <w:numPr>
          <w:ilvl w:val="1"/>
          <w:numId w:val="1003"/>
        </w:numPr>
        <w:pStyle w:val="Compact"/>
      </w:pPr>
      <w:r>
        <w:t xml:space="preserve">Party leadership directives.</w:t>
      </w:r>
    </w:p>
    <w:p>
      <w:pPr>
        <w:numPr>
          <w:ilvl w:val="0"/>
          <w:numId w:val="1002"/>
        </w:numPr>
        <w:pStyle w:val="Compact"/>
      </w:pPr>
      <w:r>
        <w:rPr>
          <w:bCs/>
          <w:b/>
        </w:rPr>
        <w:t xml:space="preserve">Dependent Variables:</w:t>
      </w:r>
    </w:p>
    <w:p>
      <w:pPr>
        <w:numPr>
          <w:ilvl w:val="1"/>
          <w:numId w:val="1004"/>
        </w:numPr>
        <w:pStyle w:val="Compact"/>
      </w:pPr>
      <w:r>
        <w:t xml:space="preserve">Policy choices made by the Politician.</w:t>
      </w:r>
    </w:p>
    <w:p>
      <w:pPr>
        <w:numPr>
          <w:ilvl w:val="1"/>
          <w:numId w:val="1004"/>
        </w:numPr>
        <w:pStyle w:val="Compact"/>
      </w:pPr>
      <w:r>
        <w:t xml:space="preserve">Allocation of budgetary resources.</w:t>
      </w:r>
    </w:p>
    <w:p>
      <w:pPr>
        <w:numPr>
          <w:ilvl w:val="1"/>
          <w:numId w:val="1004"/>
        </w:numPr>
        <w:pStyle w:val="Compact"/>
      </w:pPr>
      <w:r>
        <w:t xml:space="preserve">Time taken to issue public statements.</w:t>
      </w:r>
    </w:p>
    <w:p>
      <w:pPr>
        <w:numPr>
          <w:ilvl w:val="0"/>
          <w:numId w:val="1002"/>
        </w:numPr>
        <w:pStyle w:val="Compact"/>
      </w:pPr>
      <w:r>
        <w:rPr>
          <w:bCs/>
          <w:b/>
        </w:rPr>
        <w:t xml:space="preserve">Control Variables:</w:t>
      </w:r>
    </w:p>
    <w:p>
      <w:pPr>
        <w:numPr>
          <w:ilvl w:val="1"/>
          <w:numId w:val="1005"/>
        </w:numPr>
        <w:pStyle w:val="Compact"/>
      </w:pPr>
      <w:r>
        <w:t xml:space="preserve">Economic conditions (held constant).</w:t>
      </w:r>
    </w:p>
    <w:p>
      <w:pPr>
        <w:numPr>
          <w:ilvl w:val="1"/>
          <w:numId w:val="1005"/>
        </w:numPr>
        <w:pStyle w:val="Compact"/>
      </w:pPr>
      <w:r>
        <w:t xml:space="preserve">Legal framework (based on current Chilean constitution).</w:t>
      </w:r>
    </w:p>
    <w:bookmarkEnd w:id="24"/>
    <w:bookmarkEnd w:id="25"/>
    <w:bookmarkStart w:id="26" w:name="participants"/>
    <w:p>
      <w:pPr>
        <w:pStyle w:val="Heading2"/>
      </w:pPr>
      <w:r>
        <w:t xml:space="preserve">4. Participants</w:t>
      </w:r>
    </w:p>
    <w:p>
      <w:pPr>
        <w:pStyle w:val="FirstParagraph"/>
      </w:pPr>
      <w:r>
        <w:t xml:space="preserve">The study will recruit active Politicians currently serving or recently elected in the Santiago Metropolitan Region. Participants must:</w:t>
      </w:r>
    </w:p>
    <w:p>
      <w:pPr>
        <w:numPr>
          <w:ilvl w:val="0"/>
          <w:numId w:val="1006"/>
        </w:numPr>
        <w:pStyle w:val="Compact"/>
      </w:pPr>
      <w:r>
        <w:t xml:space="preserve">Be at least 18 years old.</w:t>
      </w:r>
    </w:p>
    <w:p>
      <w:pPr>
        <w:numPr>
          <w:ilvl w:val="0"/>
          <w:numId w:val="1006"/>
        </w:numPr>
        <w:pStyle w:val="Compact"/>
      </w:pPr>
      <w:r>
        <w:t xml:space="preserve">Have held public office or be active candidates in the last electoral cycle.</w:t>
      </w:r>
    </w:p>
    <w:p>
      <w:pPr>
        <w:numPr>
          <w:ilvl w:val="0"/>
          <w:numId w:val="1006"/>
        </w:numPr>
        <w:pStyle w:val="Compact"/>
      </w:pPr>
      <w:r>
        <w:t xml:space="preserve">Provide informed consent.</w:t>
      </w:r>
    </w:p>
    <w:p>
      <w:pPr>
        <w:pStyle w:val="FirstParagraph"/>
      </w:pPr>
      <w:r>
        <w:t xml:space="preserve">A control group of non-political public administrators will also be included to compare decision-making styles.</w:t>
      </w:r>
    </w:p>
    <w:bookmarkEnd w:id="26"/>
    <w:bookmarkStart w:id="30" w:name="procedure"/>
    <w:p>
      <w:pPr>
        <w:pStyle w:val="Heading2"/>
      </w:pPr>
      <w:r>
        <w:t xml:space="preserve">5. Procedure</w:t>
      </w:r>
    </w:p>
    <w:bookmarkStart w:id="27" w:name="phase-1-onboarding-and-baseline"/>
    <w:p>
      <w:pPr>
        <w:pStyle w:val="Heading3"/>
      </w:pPr>
      <w:r>
        <w:t xml:space="preserve">5.1. Phase 1: Onboarding and Baseline</w:t>
      </w:r>
    </w:p>
    <w:p>
      <w:pPr>
        <w:pStyle w:val="FirstParagraph"/>
      </w:pPr>
      <w:r>
        <w:t xml:space="preserve">Upon arrival at the research facility in Santiago, the Politician will sign the informed consent form. They will then complete a baseline survey detailing their political ideology, policy priorities, and understanding of Santiago's current challenges. This establishes a reference point for their subsequent decisions.</w:t>
      </w:r>
    </w:p>
    <w:bookmarkEnd w:id="27"/>
    <w:bookmarkStart w:id="28" w:name="phase-2-the-simulation"/>
    <w:p>
      <w:pPr>
        <w:pStyle w:val="Heading3"/>
      </w:pPr>
      <w:r>
        <w:t xml:space="preserve">5.2. Phase 2: The Simulation</w:t>
      </w:r>
    </w:p>
    <w:p>
      <w:pPr>
        <w:pStyle w:val="FirstParagraph"/>
      </w:pPr>
      <w:r>
        <w:t xml:space="preserve">The Politician will engage in a 4-hour simulation session. During this time, they will face a series of randomized scenarios. Examples include:</w:t>
      </w:r>
    </w:p>
    <w:p>
      <w:pPr>
        <w:numPr>
          <w:ilvl w:val="0"/>
          <w:numId w:val="1007"/>
        </w:numPr>
        <w:pStyle w:val="Compact"/>
      </w:pPr>
      <w:r>
        <w:rPr>
          <w:bCs/>
          <w:b/>
        </w:rPr>
        <w:t xml:space="preserve">Scenario A:</w:t>
      </w:r>
      <w:r>
        <w:t xml:space="preserve"> </w:t>
      </w:r>
      <w:r>
        <w:t xml:space="preserve">A water shortage crisis in a low-income sector of Santiago. The Politician must choose between immediate emergency measures (high cost, low long-term impact) or infrastructure investment (low immediate impact, high long-term benefit).</w:t>
      </w:r>
    </w:p>
    <w:p>
      <w:pPr>
        <w:numPr>
          <w:ilvl w:val="0"/>
          <w:numId w:val="1007"/>
        </w:numPr>
        <w:pStyle w:val="Compact"/>
      </w:pPr>
      <w:r>
        <w:rPr>
          <w:bCs/>
          <w:b/>
        </w:rPr>
        <w:t xml:space="preserve">Scenario B:</w:t>
      </w:r>
      <w:r>
        <w:t xml:space="preserve"> </w:t>
      </w:r>
      <w:r>
        <w:t xml:space="preserve">A protest against fare increases in the Transantiago system. The Politician must decide whether to support the operator, side with the protesters, or propose a compromise.</w:t>
      </w:r>
    </w:p>
    <w:p>
      <w:pPr>
        <w:numPr>
          <w:ilvl w:val="0"/>
          <w:numId w:val="1007"/>
        </w:numPr>
        <w:pStyle w:val="Compact"/>
      </w:pPr>
      <w:r>
        <w:rPr>
          <w:bCs/>
          <w:b/>
        </w:rPr>
        <w:t xml:space="preserve">Scenario C:</w:t>
      </w:r>
      <w:r>
        <w:t xml:space="preserve"> </w:t>
      </w:r>
      <w:r>
        <w:t xml:space="preserve">A scandal involving a party ally. The Politician must decide on their public statement.</w:t>
      </w:r>
    </w:p>
    <w:p>
      <w:pPr>
        <w:pStyle w:val="FirstParagraph"/>
      </w:pPr>
      <w:r>
        <w:t xml:space="preserve">Throughout the simulation, the Politician's actions, time spent on each decision, and communication drafts will be recorded.</w:t>
      </w:r>
    </w:p>
    <w:bookmarkEnd w:id="28"/>
    <w:bookmarkStart w:id="29" w:name="phase-3-debriefing"/>
    <w:p>
      <w:pPr>
        <w:pStyle w:val="Heading3"/>
      </w:pPr>
      <w:r>
        <w:t xml:space="preserve">5.3. Phase 3: Debriefing</w:t>
      </w:r>
    </w:p>
    <w:p>
      <w:pPr>
        <w:pStyle w:val="FirstParagraph"/>
      </w:pPr>
      <w:r>
        <w:t xml:space="preserve">After the simulation, the Politician will participate in a semi-structured interview. They will be asked to justify their decisions, explain their thought process, and reflect on the pressures they felt. This qualitative data will help interpret the quantitative results from the simulation.</w:t>
      </w:r>
    </w:p>
    <w:bookmarkEnd w:id="29"/>
    <w:bookmarkEnd w:id="30"/>
    <w:bookmarkStart w:id="31" w:name="data-collection-and-analysis"/>
    <w:p>
      <w:pPr>
        <w:pStyle w:val="Heading2"/>
      </w:pPr>
      <w:r>
        <w:t xml:space="preserve">6. Data Collection and Analysis</w:t>
      </w:r>
    </w:p>
    <w:p>
      <w:pPr>
        <w:pStyle w:val="FirstParagraph"/>
      </w:pPr>
      <w:r>
        <w:t xml:space="preserve">Data will be collected via:</w:t>
      </w:r>
    </w:p>
    <w:p>
      <w:pPr>
        <w:numPr>
          <w:ilvl w:val="0"/>
          <w:numId w:val="1008"/>
        </w:numPr>
        <w:pStyle w:val="Compact"/>
      </w:pPr>
      <w:r>
        <w:t xml:space="preserve">Log files from the simulation software.</w:t>
      </w:r>
    </w:p>
    <w:p>
      <w:pPr>
        <w:numPr>
          <w:ilvl w:val="0"/>
          <w:numId w:val="1008"/>
        </w:numPr>
        <w:pStyle w:val="Compact"/>
      </w:pPr>
      <w:r>
        <w:t xml:space="preserve">Audio recordings of the debriefing interviews.</w:t>
      </w:r>
    </w:p>
    <w:p>
      <w:pPr>
        <w:numPr>
          <w:ilvl w:val="0"/>
          <w:numId w:val="1008"/>
        </w:numPr>
        <w:pStyle w:val="Compact"/>
      </w:pPr>
      <w:r>
        <w:t xml:space="preserve">Surveys completed by the Politician.</w:t>
      </w:r>
    </w:p>
    <w:p>
      <w:pPr>
        <w:pStyle w:val="FirstParagraph"/>
      </w:pPr>
      <w:r>
        <w:t xml:space="preserve">Quantitative data will be analyzed using statistical software to identify patterns in decision-making. Qualitative data will be coded thematically to understand the underlying motivations of the Politician. Special attention will be paid to how the specific context of Santiago influences these choices.</w:t>
      </w:r>
    </w:p>
    <w:bookmarkEnd w:id="31"/>
    <w:bookmarkStart w:id="32" w:name="ethical-considerations"/>
    <w:p>
      <w:pPr>
        <w:pStyle w:val="Heading2"/>
      </w:pPr>
      <w:r>
        <w:t xml:space="preserve">7. Ethical Considerations</w:t>
      </w:r>
    </w:p>
    <w:p>
      <w:pPr>
        <w:pStyle w:val="FirstParagraph"/>
      </w:pPr>
      <w:r>
        <w:t xml:space="preserve">This protocol adheres to the ethical guidelines for research involving human subjects. Key considerations include:</w:t>
      </w:r>
    </w:p>
    <w:p>
      <w:pPr>
        <w:numPr>
          <w:ilvl w:val="0"/>
          <w:numId w:val="1009"/>
        </w:numPr>
        <w:pStyle w:val="Compact"/>
      </w:pPr>
      <w:r>
        <w:rPr>
          <w:bCs/>
          <w:b/>
        </w:rPr>
        <w:t xml:space="preserve">Informed Consent:</w:t>
      </w:r>
      <w:r>
        <w:t xml:space="preserve"> </w:t>
      </w:r>
      <w:r>
        <w:t xml:space="preserve">All Politicians will be fully informed about the study's purpose and procedures.</w:t>
      </w:r>
    </w:p>
    <w:p>
      <w:pPr>
        <w:numPr>
          <w:ilvl w:val="0"/>
          <w:numId w:val="1009"/>
        </w:numPr>
        <w:pStyle w:val="Compact"/>
      </w:pPr>
      <w:r>
        <w:rPr>
          <w:bCs/>
          <w:b/>
        </w:rPr>
        <w:t xml:space="preserve">Confidentiality:</w:t>
      </w:r>
      <w:r>
        <w:t xml:space="preserve"> </w:t>
      </w:r>
      <w:r>
        <w:t xml:space="preserve">The identity of the Politicians will be anonymized in all reports and publications.</w:t>
      </w:r>
    </w:p>
    <w:p>
      <w:pPr>
        <w:numPr>
          <w:ilvl w:val="0"/>
          <w:numId w:val="1009"/>
        </w:numPr>
        <w:pStyle w:val="Compact"/>
      </w:pPr>
      <w:r>
        <w:rPr>
          <w:bCs/>
          <w:b/>
        </w:rPr>
        <w:t xml:space="preserve">Neutrality:</w:t>
      </w:r>
      <w:r>
        <w:t xml:space="preserve"> </w:t>
      </w:r>
      <w:r>
        <w:t xml:space="preserve">The study is non-partisan and aims to understand political behavior, not to judge or influence specific political outcomes.</w:t>
      </w:r>
    </w:p>
    <w:p>
      <w:pPr>
        <w:numPr>
          <w:ilvl w:val="0"/>
          <w:numId w:val="1009"/>
        </w:numPr>
        <w:pStyle w:val="Compact"/>
      </w:pPr>
      <w:r>
        <w:rPr>
          <w:bCs/>
          <w:b/>
        </w:rPr>
        <w:t xml:space="preserve">Right to Withdraw:</w:t>
      </w:r>
      <w:r>
        <w:t xml:space="preserve"> </w:t>
      </w:r>
      <w:r>
        <w:t xml:space="preserve">Participants may withdraw from the study at any time without penalty.</w:t>
      </w:r>
    </w:p>
    <w:p>
      <w:pPr>
        <w:pStyle w:val="FirstParagraph"/>
      </w:pPr>
      <w:r>
        <w:rPr>
          <w:bCs/>
          <w:b/>
        </w:rPr>
        <w:t xml:space="preserve">Note:</w:t>
      </w:r>
      <w:r>
        <w:t xml:space="preserve"> </w:t>
      </w:r>
      <w:r>
        <w:t xml:space="preserve">This protocol is designed to be culturally and politically sensitive to the context of Chile. Scenarios and materials will be reviewed by local experts to ensure accuracy and relevance.</w:t>
      </w:r>
    </w:p>
    <w:bookmarkEnd w:id="32"/>
    <w:bookmarkStart w:id="33" w:name="timeline"/>
    <w:p>
      <w:pPr>
        <w:pStyle w:val="Heading2"/>
      </w:pPr>
      <w:r>
        <w:t xml:space="preserve">8. Timeline</w:t>
      </w:r>
    </w:p>
    <w:p>
      <w:pPr>
        <w:numPr>
          <w:ilvl w:val="0"/>
          <w:numId w:val="1010"/>
        </w:numPr>
        <w:pStyle w:val="Compact"/>
      </w:pPr>
      <w:r>
        <w:rPr>
          <w:bCs/>
          <w:b/>
        </w:rPr>
        <w:t xml:space="preserve">Month 1-2:</w:t>
      </w:r>
      <w:r>
        <w:t xml:space="preserve"> </w:t>
      </w:r>
      <w:r>
        <w:t xml:space="preserve">Protocol refinement and ethical approval.</w:t>
      </w:r>
    </w:p>
    <w:p>
      <w:pPr>
        <w:numPr>
          <w:ilvl w:val="0"/>
          <w:numId w:val="1010"/>
        </w:numPr>
        <w:pStyle w:val="Compact"/>
      </w:pPr>
      <w:r>
        <w:rPr>
          <w:bCs/>
          <w:b/>
        </w:rPr>
        <w:t xml:space="preserve">Month 3:</w:t>
      </w:r>
      <w:r>
        <w:t xml:space="preserve"> </w:t>
      </w:r>
      <w:r>
        <w:t xml:space="preserve">Recruitment of Politicians.</w:t>
      </w:r>
    </w:p>
    <w:p>
      <w:pPr>
        <w:numPr>
          <w:ilvl w:val="0"/>
          <w:numId w:val="1010"/>
        </w:numPr>
        <w:pStyle w:val="Compact"/>
      </w:pPr>
      <w:r>
        <w:rPr>
          <w:bCs/>
          <w:b/>
        </w:rPr>
        <w:t xml:space="preserve">Month 4-6:</w:t>
      </w:r>
      <w:r>
        <w:t xml:space="preserve"> </w:t>
      </w:r>
      <w:r>
        <w:t xml:space="preserve">Data collection (simulation sessions).</w:t>
      </w:r>
    </w:p>
    <w:p>
      <w:pPr>
        <w:numPr>
          <w:ilvl w:val="0"/>
          <w:numId w:val="1010"/>
        </w:numPr>
        <w:pStyle w:val="Compact"/>
      </w:pPr>
      <w:r>
        <w:rPr>
          <w:bCs/>
          <w:b/>
        </w:rPr>
        <w:t xml:space="preserve">Month 7-8:</w:t>
      </w:r>
      <w:r>
        <w:t xml:space="preserve"> </w:t>
      </w:r>
      <w:r>
        <w:t xml:space="preserve">Data analysis.</w:t>
      </w:r>
    </w:p>
    <w:p>
      <w:pPr>
        <w:numPr>
          <w:ilvl w:val="0"/>
          <w:numId w:val="1010"/>
        </w:numPr>
        <w:pStyle w:val="Compact"/>
      </w:pPr>
      <w:r>
        <w:rPr>
          <w:bCs/>
          <w:b/>
        </w:rPr>
        <w:t xml:space="preserve">Month 9:</w:t>
      </w:r>
      <w:r>
        <w:t xml:space="preserve"> </w:t>
      </w:r>
      <w:r>
        <w:t xml:space="preserve">Reporting and dissemination of findings.</w:t>
      </w:r>
    </w:p>
    <w:bookmarkEnd w:id="33"/>
    <w:bookmarkStart w:id="34" w:name="conclusion"/>
    <w:p>
      <w:pPr>
        <w:pStyle w:val="Heading2"/>
      </w:pPr>
      <w:r>
        <w:t xml:space="preserve">9. Conclusion</w:t>
      </w:r>
    </w:p>
    <w:p>
      <w:pPr>
        <w:pStyle w:val="FirstParagraph"/>
      </w:pPr>
      <w:r>
        <w:t xml:space="preserve">This Experiment Protocol provides a rigorous framework for studying the behavior of a Politician in the context of Santiago, Chile. By simulating real-world challenges, the study aims to contribute valuable insights to the fields of political science, public administration, and urban governance. The findings will help us better understand how political decisions are made in one of Latin America's most dynamic cities.</w:t>
      </w:r>
    </w:p>
    <w:p>
      <w:pPr>
        <w:pStyle w:val="BodyText"/>
      </w:pPr>
      <w:r>
        <w:t xml:space="preserve">© 2023 Research Institution. All rights reserved. This document is confidential and intended for authorized personnel only.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Decision-Making in Santiago, Chile</dc:title>
  <dc:creator/>
  <dc:language>en</dc:language>
  <cp:keywords/>
  <dcterms:created xsi:type="dcterms:W3CDTF">2026-10-10T06:55:58Z</dcterms:created>
  <dcterms:modified xsi:type="dcterms:W3CDTF">2026-10-10T06:55:58Z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