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in</w:t>
      </w:r>
      <w:r>
        <w:t xml:space="preserve"> </w:t>
      </w:r>
      <w:r>
        <w:t xml:space="preserve">France</w:t>
      </w:r>
      <w:r>
        <w:t xml:space="preserve"> </w:t>
      </w:r>
      <w:r>
        <w:t xml:space="preserve">Paris</w:t>
      </w:r>
    </w:p>
    <w:bookmarkStart w:id="20" w:name="Xe7135688935f2729bc58c910561201a1095abf6"/>
    <w:p>
      <w:pPr>
        <w:pStyle w:val="Heading1"/>
      </w:pPr>
      <w:r>
        <w:t xml:space="preserve">Experiment Protocol: Politician in France Paris</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Politician</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structured study involving a Politician in France Paris. The primary objective is to analyze the behavior, decision-making processes, and public engagement strategies of a Politician operating within the unique socio-political landscape of France Paris. This document ensures that all activities are conducted ethically, transparently, and in compliance with local regulations.</w:t>
      </w:r>
    </w:p>
    <w:p>
      <w:pPr>
        <w:pStyle w:val="BodyText"/>
      </w:pPr>
      <w:r>
        <w:t xml:space="preserve">The focus on France Paris is critical due to its status as a global hub for political discourse, cultural diversity, and historical significance. The role of a Politician in this context is multifaceted, requiring an understanding of both national policies and local community needs.</w:t>
      </w:r>
    </w:p>
    <w:bookmarkEnd w:id="21"/>
    <w:bookmarkStart w:id="22"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Understand the decision-making framework of a Politician in France Paris.</w:t>
      </w:r>
    </w:p>
    <w:p>
      <w:pPr>
        <w:numPr>
          <w:ilvl w:val="0"/>
          <w:numId w:val="1001"/>
        </w:numPr>
        <w:pStyle w:val="Compact"/>
      </w:pPr>
      <w:r>
        <w:t xml:space="preserve">Evaluate the impact of public opinion on policy formulation.</w:t>
      </w:r>
    </w:p>
    <w:p>
      <w:pPr>
        <w:numPr>
          <w:ilvl w:val="0"/>
          <w:numId w:val="1001"/>
        </w:numPr>
        <w:pStyle w:val="Compact"/>
      </w:pPr>
      <w:r>
        <w:t xml:space="preserve">Analyze communication strategies employed by a Politician to engage with constituents.</w:t>
      </w:r>
    </w:p>
    <w:p>
      <w:pPr>
        <w:numPr>
          <w:ilvl w:val="0"/>
          <w:numId w:val="1001"/>
        </w:numPr>
        <w:pStyle w:val="Compact"/>
      </w:pPr>
      <w:r>
        <w:t xml:space="preserve">Assess the effectiveness of governance practices in addressing urban challenges specific to France Paris.</w:t>
      </w:r>
    </w:p>
    <w:bookmarkEnd w:id="22"/>
    <w:bookmarkStart w:id="23" w:name="scope"/>
    <w:p>
      <w:pPr>
        <w:pStyle w:val="Heading2"/>
      </w:pPr>
      <w:r>
        <w:t xml:space="preserve">3. Scope</w:t>
      </w:r>
    </w:p>
    <w:p>
      <w:pPr>
        <w:pStyle w:val="FirstParagraph"/>
      </w:pPr>
      <w:r>
        <w:t xml:space="preserve">This Experiment Protocol applies to all activities involving a Politician in France Paris. It covers interactions with government bodies, public forums, media engagements, and private consultations. The scope is limited to non-invasive observational methods and voluntary participation by all stakeholders.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Politician will be selected based on their active involvement in local governance in France Paris. Criteria include tenure, public visibility, and willingness to participate in the study. Consent forms will be obtained prior to commencement.</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t xml:space="preserve">Structured interviews with the Politician.</w:t>
      </w:r>
    </w:p>
    <w:p>
      <w:pPr>
        <w:numPr>
          <w:ilvl w:val="0"/>
          <w:numId w:val="1002"/>
        </w:numPr>
        <w:pStyle w:val="Compact"/>
      </w:pPr>
      <w:r>
        <w:t xml:space="preserve">Observation of public meetings and events.</w:t>
      </w:r>
    </w:p>
    <w:p>
      <w:pPr>
        <w:numPr>
          <w:ilvl w:val="0"/>
          <w:numId w:val="1002"/>
        </w:numPr>
        <w:pStyle w:val="Compact"/>
      </w:pPr>
      <w:r>
        <w:t xml:space="preserve">Analysis of official documents and policy statements.</w:t>
      </w:r>
    </w:p>
    <w:p>
      <w:pPr>
        <w:numPr>
          <w:ilvl w:val="0"/>
          <w:numId w:val="1002"/>
        </w:numPr>
        <w:pStyle w:val="Compact"/>
      </w:pPr>
      <w:r>
        <w:t xml:space="preserve">Surveys conducted among residents of France Paris.</w:t>
      </w:r>
    </w:p>
    <w:bookmarkEnd w:id="25"/>
    <w:bookmarkStart w:id="26" w:name="ethical-considerations"/>
    <w:p>
      <w:pPr>
        <w:pStyle w:val="Heading3"/>
      </w:pPr>
      <w:r>
        <w:t xml:space="preserve">4.3 Ethical Considerations</w:t>
      </w:r>
    </w:p>
    <w:p>
      <w:pPr>
        <w:pStyle w:val="FirstParagraph"/>
      </w:pPr>
      <w:r>
        <w:t xml:space="preserve">All activities will adhere to ethical standards, ensuring confidentiality, informed consent, and respect for individual rights. Special attention will be given to protecting sensitive information related to the Politician and participants.</w:t>
      </w:r>
    </w:p>
    <w:bookmarkEnd w:id="26"/>
    <w:bookmarkEnd w:id="27"/>
    <w:bookmarkStart w:id="28" w:name="timeline"/>
    <w:p>
      <w:pPr>
        <w:pStyle w:val="Heading2"/>
      </w:pPr>
      <w:r>
        <w:t xml:space="preserve">5. Timeline</w:t>
      </w:r>
    </w:p>
    <w:p>
      <w:pPr>
        <w:pStyle w:val="FirstParagraph"/>
      </w:pPr>
      <w:r>
        <w:t xml:space="preserve">The Experiment Protocol will span six months, divided into three phases:</w:t>
      </w:r>
    </w:p>
    <w:p>
      <w:pPr>
        <w:numPr>
          <w:ilvl w:val="0"/>
          <w:numId w:val="1003"/>
        </w:numPr>
        <w:pStyle w:val="Compact"/>
      </w:pPr>
      <w:r>
        <w:rPr>
          <w:bCs/>
          <w:b/>
        </w:rPr>
        <w:t xml:space="preserve">Phase 1 (Months 1-2):</w:t>
      </w:r>
      <w:r>
        <w:t xml:space="preserve"> </w:t>
      </w:r>
      <w:r>
        <w:t xml:space="preserve">Preparation and participant onboarding.</w:t>
      </w:r>
    </w:p>
    <w:p>
      <w:pPr>
        <w:numPr>
          <w:ilvl w:val="0"/>
          <w:numId w:val="1003"/>
        </w:numPr>
        <w:pStyle w:val="Compact"/>
      </w:pPr>
      <w:r>
        <w:rPr>
          <w:bCs/>
          <w:b/>
        </w:rPr>
        <w:t xml:space="preserve">Phase 2 (Months 3-4):</w:t>
      </w:r>
      <w:r>
        <w:t xml:space="preserve"> </w:t>
      </w:r>
      <w:r>
        <w:t xml:space="preserve">Data collection and preliminary analysis.</w:t>
      </w:r>
    </w:p>
    <w:p>
      <w:pPr>
        <w:numPr>
          <w:ilvl w:val="0"/>
          <w:numId w:val="1003"/>
        </w:numPr>
        <w:pStyle w:val="Compact"/>
      </w:pPr>
      <w:r>
        <w:rPr>
          <w:bCs/>
          <w:b/>
        </w:rPr>
        <w:t xml:space="preserve">Phase 3 (Months 5-6):</w:t>
      </w:r>
      <w:r>
        <w:t xml:space="preserve"> </w:t>
      </w:r>
      <w:r>
        <w:t xml:space="preserve">Final analysis and reporting.</w:t>
      </w:r>
    </w:p>
    <w:bookmarkEnd w:id="28"/>
    <w:bookmarkStart w:id="29" w:name="roles-and-responsibilities"/>
    <w:p>
      <w:pPr>
        <w:pStyle w:val="Heading2"/>
      </w:pPr>
      <w:r>
        <w:t xml:space="preserve">6. Roles and Responsibilities</w:t>
      </w:r>
    </w:p>
    <w:p>
      <w:pPr>
        <w:pStyle w:val="FirstParagraph"/>
      </w:pPr>
      <w:r>
        <w:rPr>
          <w:bCs/>
          <w:b/>
        </w:rPr>
        <w:t xml:space="preserve">Principal Investigator:</w:t>
      </w:r>
      <w:r>
        <w:t xml:space="preserve"> </w:t>
      </w:r>
      <w:r>
        <w:t xml:space="preserve">Oversees the entire Experiment Protocol, ensuring compliance with objectives and ethical guidelines.</w:t>
      </w:r>
    </w:p>
    <w:p>
      <w:pPr>
        <w:pStyle w:val="BodyText"/>
      </w:pPr>
      <w:r>
        <w:rPr>
          <w:bCs/>
          <w:b/>
        </w:rPr>
        <w:t xml:space="preserve">Research Team:</w:t>
      </w:r>
      <w:r>
        <w:t xml:space="preserve"> </w:t>
      </w:r>
      <w:r>
        <w:t xml:space="preserve">Conducts data collection, analysis, and documentation.</w:t>
      </w:r>
    </w:p>
    <w:p>
      <w:pPr>
        <w:pStyle w:val="BodyText"/>
      </w:pPr>
      <w:r>
        <w:rPr>
          <w:bCs/>
          <w:b/>
        </w:rPr>
        <w:t xml:space="preserve">Politician:</w:t>
      </w:r>
      <w:r>
        <w:t xml:space="preserve"> </w:t>
      </w:r>
      <w:r>
        <w:t xml:space="preserve">Provides insights, participates in interviews, and facilitates access to relevant resources.</w:t>
      </w:r>
    </w:p>
    <w:p>
      <w:pPr>
        <w:pStyle w:val="BodyText"/>
      </w:pPr>
      <w:r>
        <w:rPr>
          <w:bCs/>
          <w:b/>
        </w:rPr>
        <w:t xml:space="preserve">Local Authorities:</w:t>
      </w:r>
      <w:r>
        <w:t xml:space="preserve"> </w:t>
      </w:r>
      <w:r>
        <w:t xml:space="preserve">Assist in coordinating logistics and ensuring regulatory compliance in France Paris.</w:t>
      </w:r>
    </w:p>
    <w:bookmarkEnd w:id="29"/>
    <w:bookmarkStart w:id="30" w:name="expected-outcomes"/>
    <w:p>
      <w:pPr>
        <w:pStyle w:val="Heading2"/>
      </w:pPr>
      <w:r>
        <w:t xml:space="preserve">7. Expected Outcomes</w:t>
      </w:r>
    </w:p>
    <w:p>
      <w:pPr>
        <w:pStyle w:val="FirstParagraph"/>
      </w:pPr>
      <w:r>
        <w:t xml:space="preserve">The Experiment Protocol anticipates the following outcomes:</w:t>
      </w:r>
    </w:p>
    <w:p>
      <w:pPr>
        <w:numPr>
          <w:ilvl w:val="0"/>
          <w:numId w:val="1004"/>
        </w:numPr>
        <w:pStyle w:val="Compact"/>
      </w:pPr>
      <w:r>
        <w:t xml:space="preserve">A comprehensive report detailing the decision-making processes of a Politician in France Paris.</w:t>
      </w:r>
    </w:p>
    <w:p>
      <w:pPr>
        <w:numPr>
          <w:ilvl w:val="0"/>
          <w:numId w:val="1004"/>
        </w:numPr>
        <w:pStyle w:val="Compact"/>
      </w:pPr>
      <w:r>
        <w:t xml:space="preserve">Recommendations for improving public engagement strategies.</w:t>
      </w:r>
    </w:p>
    <w:p>
      <w:pPr>
        <w:numPr>
          <w:ilvl w:val="0"/>
          <w:numId w:val="1004"/>
        </w:numPr>
        <w:pStyle w:val="Compact"/>
      </w:pPr>
      <w:r>
        <w:t xml:space="preserve">Insights into the challenges faced by politicians in urban environments.</w:t>
      </w:r>
    </w:p>
    <w:p>
      <w:pPr>
        <w:numPr>
          <w:ilvl w:val="0"/>
          <w:numId w:val="1004"/>
        </w:numPr>
        <w:pStyle w:val="Compact"/>
      </w:pPr>
      <w:r>
        <w:t xml:space="preserve">Enhanced understanding of the intersection between policy and public sentiment.</w:t>
      </w:r>
    </w:p>
    <w:bookmarkEnd w:id="30"/>
    <w:bookmarkStart w:id="31" w:name="risk-management"/>
    <w:p>
      <w:pPr>
        <w:pStyle w:val="Heading2"/>
      </w:pPr>
      <w:r>
        <w:t xml:space="preserve">8. Risk Management</w:t>
      </w:r>
    </w:p>
    <w:p>
      <w:pPr>
        <w:pStyle w:val="FirstParagraph"/>
      </w:pPr>
      <w:r>
        <w:t xml:space="preserve">Potential risks include breaches of confidentiality, resistance from participants, and logistical challenges. Mitigation strategies include robust data protection measures, clear communication with stakeholders, and contingency planning.</w:t>
      </w:r>
    </w:p>
    <w:bookmarkEnd w:id="31"/>
    <w:bookmarkStart w:id="32" w:name="conclusion"/>
    <w:p>
      <w:pPr>
        <w:pStyle w:val="Heading2"/>
      </w:pPr>
      <w:r>
        <w:t xml:space="preserve">9. Conclusion</w:t>
      </w:r>
    </w:p>
    <w:p>
      <w:pPr>
        <w:pStyle w:val="FirstParagraph"/>
      </w:pPr>
      <w:r>
        <w:t xml:space="preserve">This Experiment Protocol provides a structured approach to studying the role of a Politician in France Paris. By adhering to the outlined procedures, the study aims to generate valuable insights that can inform future governance practices and enhance democratic engagement.</w:t>
      </w:r>
    </w:p>
    <w:bookmarkEnd w:id="32"/>
    <w:bookmarkStart w:id="33" w:name="approval-and-signatures"/>
    <w:p>
      <w:pPr>
        <w:pStyle w:val="Heading2"/>
      </w:pPr>
      <w:r>
        <w:t xml:space="preserve">10. Approval and Signatures</w:t>
      </w:r>
    </w:p>
    <w:p>
      <w:pPr>
        <w:pStyle w:val="FirstParagraph"/>
      </w:pPr>
      <w:r>
        <w:rPr>
          <w:bCs/>
          <w:b/>
        </w:rPr>
        <w:t xml:space="preserve">Principal Investigator:</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Politician Representative:</w:t>
      </w:r>
      <w:r>
        <w:t xml:space="preserve"> </w:t>
      </w:r>
      <w:r>
        <w:t xml:space="preserve">___________________________</w:t>
      </w:r>
    </w:p>
    <w:p>
      <w:pPr>
        <w:pStyle w:val="BodyText"/>
      </w:pPr>
      <w:r>
        <w:rPr>
          <w:bCs/>
          <w:b/>
        </w:rPr>
        <w:t xml:space="preserve">Date:</w:t>
      </w:r>
      <w:r>
        <w:t xml:space="preserve"> </w:t>
      </w:r>
      <w:r>
        <w:t xml:space="preserve">___________________________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in France Paris</dc:title>
  <dc:creator/>
  <dc:language>en</dc:language>
  <cp:keywords/>
  <dcterms:created xsi:type="dcterms:W3CDTF">2026-10-10T09:10:05Z</dcterms:created>
  <dcterms:modified xsi:type="dcterms:W3CDTF">2026-10-10T09:10:05Z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