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Dynamics</w:t>
      </w:r>
      <w:r>
        <w:t xml:space="preserve"> </w:t>
      </w:r>
      <w:r>
        <w:t xml:space="preserve">in</w:t>
      </w:r>
      <w:r>
        <w:t xml:space="preserve"> </w:t>
      </w:r>
      <w:r>
        <w:t xml:space="preserve">Jerusalem</w:t>
      </w:r>
    </w:p>
    <w:bookmarkStart w:id="20" w:name="X88b6f2ec2c88e4f50db227b3b9afcec6d67e86a"/>
    <w:p>
      <w:pPr>
        <w:pStyle w:val="Heading1"/>
      </w:pPr>
      <w:r>
        <w:t xml:space="preserve">Experiment Protocol: Political Decision-Making Dynamics in Jerusalem</w:t>
      </w:r>
    </w:p>
    <w:bookmarkEnd w:id="20"/>
    <w:p>
      <w:pPr>
        <w:pStyle w:val="FirstParagraph"/>
      </w:pPr>
      <w:r>
        <w:rPr>
          <w:bCs/>
          <w:b/>
        </w:rPr>
        <w:t xml:space="preserve">Protocol ID:</w:t>
      </w:r>
      <w:r>
        <w:t xml:space="preserve"> </w:t>
      </w:r>
      <w:r>
        <w:t xml:space="preserve">JLM-POL-2024-001</w:t>
      </w:r>
    </w:p>
    <w:p>
      <w:pPr>
        <w:pStyle w:val="BodyText"/>
      </w:pPr>
      <w:r>
        <w:rPr>
          <w:bCs/>
          <w:b/>
        </w:rPr>
        <w:t xml:space="preserve">Location:</w:t>
      </w:r>
      <w:r>
        <w:t xml:space="preserve"> </w:t>
      </w:r>
      <w:r>
        <w:t xml:space="preserve">Israel, Jerusalem</w:t>
      </w:r>
    </w:p>
    <w:p>
      <w:pPr>
        <w:pStyle w:val="BodyText"/>
      </w:pPr>
      <w:r>
        <w:rPr>
          <w:bCs/>
          <w:b/>
        </w:rPr>
        <w:t xml:space="preserve">Subject Focus:</w:t>
      </w:r>
      <w:r>
        <w:t xml:space="preserve"> </w:t>
      </w:r>
      <w:r>
        <w:t xml:space="preserve">Politician Behavior and Constituent Interaction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analyze the behavioral patterns, decision-making processes, and communication strategies of a Politician operating within the unique socio-political landscape of Israel Jerusalem. Jerusalem is a city of profound historical, religious, and political significance, characterized by a complex demographic mix and high-stakes governance challenges. Understanding how a Politician navigates these specific constraints is crucial for political science research and public administration improvement.</w:t>
      </w:r>
    </w:p>
    <w:p>
      <w:pPr>
        <w:pStyle w:val="BodyText"/>
      </w:pPr>
      <w:r>
        <w:t xml:space="preserve">The primary objective of this experiment is to observe and quantify the impact of localized constituent pressures on policy prioritization. By focusing on a Politician in Israel Jerusalem, we aim to isolate variables related to security concerns, municipal services, and inter-community relations that are distinct to this region.</w:t>
      </w:r>
    </w:p>
    <w:bookmarkEnd w:id="21"/>
    <w:bookmarkStart w:id="22"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evaluate the responsiveness of a Politician to simulated constituent inquiries regarding municipal infrastructure in Jerusalem.</w:t>
      </w:r>
    </w:p>
    <w:p>
      <w:pPr>
        <w:numPr>
          <w:ilvl w:val="0"/>
          <w:numId w:val="1001"/>
        </w:numPr>
        <w:pStyle w:val="Compact"/>
      </w:pPr>
      <w:r>
        <w:t xml:space="preserve">To analyze the rhetorical strategies employed by a Politician when addressing sensitive topics relevant to the diverse population of Israel Jerusalem.</w:t>
      </w:r>
    </w:p>
    <w:p>
      <w:pPr>
        <w:numPr>
          <w:ilvl w:val="0"/>
          <w:numId w:val="1001"/>
        </w:numPr>
        <w:pStyle w:val="Compact"/>
      </w:pPr>
      <w:r>
        <w:t xml:space="preserve">To measure the time latency between the receipt of critical information and the Politician's public or private response.</w:t>
      </w:r>
    </w:p>
    <w:p>
      <w:pPr>
        <w:numPr>
          <w:ilvl w:val="0"/>
          <w:numId w:val="1001"/>
        </w:numPr>
        <w:pStyle w:val="Compact"/>
      </w:pPr>
      <w:r>
        <w:t xml:space="preserve">To assess the alignment between the Politician's stated campaign promises and their actual decision-making behavior during the experimental period.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mixed-methods approach, combining controlled observational scenarios with qualitative interviews. The experiment will be conducted over a period of six weeks. The setting will be a simulated municipal council environment located in a secure facility within Israel Jerusalem, designed to replicate the pressure and atmosphere of real-world governance.</w:t>
      </w:r>
    </w:p>
    <w:bookmarkEnd w:id="23"/>
    <w:bookmarkStart w:id="24" w:name="participants"/>
    <w:p>
      <w:pPr>
        <w:pStyle w:val="Heading3"/>
      </w:pPr>
      <w:r>
        <w:t xml:space="preserve">3.2 Participants</w:t>
      </w:r>
    </w:p>
    <w:p>
      <w:pPr>
        <w:pStyle w:val="FirstParagraph"/>
      </w:pPr>
      <w:r>
        <w:t xml:space="preserve">The primary subject is a single Politician, selected based on their current active role in local or national governance within Israel Jerusalem. To ensure ethical standards and data validity, the Politician must provide informed consent prior to the commencement of the experiment. Additionally, a panel of 20 trained actors will serve as constituents, representing various demographic groups found in Jerusalem, including different religious and ethnic backgrounds.</w:t>
      </w:r>
    </w:p>
    <w:bookmarkEnd w:id="24"/>
    <w:bookmarkStart w:id="25" w:name="variables"/>
    <w:p>
      <w:pPr>
        <w:pStyle w:val="Heading3"/>
      </w:pPr>
      <w:r>
        <w:t xml:space="preserve">3.3 Variables</w:t>
      </w:r>
    </w:p>
    <w:p>
      <w:pPr>
        <w:pStyle w:val="FirstParagraph"/>
      </w:pPr>
      <w:r>
        <w:rPr>
          <w:bCs/>
          <w:b/>
        </w:rPr>
        <w:t xml:space="preserve">Independent Variables:</w:t>
      </w:r>
    </w:p>
    <w:p>
      <w:pPr>
        <w:numPr>
          <w:ilvl w:val="0"/>
          <w:numId w:val="1002"/>
        </w:numPr>
        <w:pStyle w:val="Compact"/>
      </w:pPr>
      <w:r>
        <w:t xml:space="preserve">Nature of the constituent request (e.g., security vs. sanitation).</w:t>
      </w:r>
    </w:p>
    <w:p>
      <w:pPr>
        <w:numPr>
          <w:ilvl w:val="0"/>
          <w:numId w:val="1002"/>
        </w:numPr>
        <w:pStyle w:val="Compact"/>
      </w:pPr>
      <w:r>
        <w:t xml:space="preserve">Urgency level of the scenario presented.</w:t>
      </w:r>
    </w:p>
    <w:p>
      <w:pPr>
        <w:numPr>
          <w:ilvl w:val="0"/>
          <w:numId w:val="1002"/>
        </w:numPr>
        <w:pStyle w:val="Compact"/>
      </w:pPr>
      <w:r>
        <w:t xml:space="preserve">Public visibility of the interaction (private meeting vs. public forum).</w:t>
      </w:r>
    </w:p>
    <w:p>
      <w:pPr>
        <w:pStyle w:val="FirstParagraph"/>
      </w:pPr>
      <w:r>
        <w:rPr>
          <w:bCs/>
          <w:b/>
        </w:rPr>
        <w:t xml:space="preserve">Dependent Variables:</w:t>
      </w:r>
    </w:p>
    <w:p>
      <w:pPr>
        <w:numPr>
          <w:ilvl w:val="0"/>
          <w:numId w:val="1003"/>
        </w:numPr>
        <w:pStyle w:val="Compact"/>
      </w:pPr>
      <w:r>
        <w:t xml:space="preserve">Decision outcome (approval, denial, or deferral).</w:t>
      </w:r>
    </w:p>
    <w:p>
      <w:pPr>
        <w:numPr>
          <w:ilvl w:val="0"/>
          <w:numId w:val="1003"/>
        </w:numPr>
        <w:pStyle w:val="Compact"/>
      </w:pPr>
      <w:r>
        <w:t xml:space="preserve">Tone and sentiment of the Politician's response.</w:t>
      </w:r>
    </w:p>
    <w:p>
      <w:pPr>
        <w:numPr>
          <w:ilvl w:val="0"/>
          <w:numId w:val="1003"/>
        </w:numPr>
        <w:pStyle w:val="Compact"/>
      </w:pPr>
      <w:r>
        <w:t xml:space="preserve">Resource allocation recommendations made by the Politician.</w:t>
      </w:r>
    </w:p>
    <w:bookmarkEnd w:id="25"/>
    <w:bookmarkEnd w:id="26"/>
    <w:bookmarkStart w:id="30" w:name="procedure"/>
    <w:p>
      <w:pPr>
        <w:pStyle w:val="Heading2"/>
      </w:pPr>
      <w:r>
        <w:t xml:space="preserve">4. Procedure</w:t>
      </w:r>
    </w:p>
    <w:bookmarkStart w:id="27" w:name="phase-1-baseline-assessment"/>
    <w:p>
      <w:pPr>
        <w:pStyle w:val="Heading3"/>
      </w:pPr>
      <w:r>
        <w:t xml:space="preserve">4.1 Phase 1: Baseline Assessment</w:t>
      </w:r>
    </w:p>
    <w:p>
      <w:pPr>
        <w:pStyle w:val="FirstParagraph"/>
      </w:pPr>
      <w:r>
        <w:t xml:space="preserve">During the first week, the Politician will undergo a baseline assessment. This involves a series of structured interviews to establish their current policy stances and communication style. This phase ensures that any changes observed during the experiment can be accurately attributed to the experimental conditions rather than pre-existing biases.</w:t>
      </w:r>
    </w:p>
    <w:bookmarkEnd w:id="27"/>
    <w:bookmarkStart w:id="28" w:name="phase-2-scenario-simulation"/>
    <w:p>
      <w:pPr>
        <w:pStyle w:val="Heading3"/>
      </w:pPr>
      <w:r>
        <w:t xml:space="preserve">4.2 Phase 2: Scenario Simulation</w:t>
      </w:r>
    </w:p>
    <w:p>
      <w:pPr>
        <w:pStyle w:val="FirstParagraph"/>
      </w:pPr>
      <w:r>
        <w:t xml:space="preserve">Over the next four weeks, the Politician will be presented with a series of randomized scenarios. Each scenario will involve a specific issue relevant to Israel Jerusalem, such as traffic congestion in the Old City, water resource management, or community safety initiatives. The Politician will be required to make decisions under time constraints, simulating the fast-paced nature of political life.</w:t>
      </w:r>
    </w:p>
    <w:p>
      <w:pPr>
        <w:pStyle w:val="BodyText"/>
      </w:pPr>
      <w:r>
        <w:t xml:space="preserve">Interactions will be recorded via audio and video to capture non-verbal cues. The actors portraying constituents will follow strict scripts to ensure consistency across different trials.</w:t>
      </w:r>
    </w:p>
    <w:bookmarkEnd w:id="28"/>
    <w:bookmarkStart w:id="29" w:name="phase-3-debriefing-and-analysis"/>
    <w:p>
      <w:pPr>
        <w:pStyle w:val="Heading3"/>
      </w:pPr>
      <w:r>
        <w:t xml:space="preserve">4.3 Phase 3: Debriefing and Analysis</w:t>
      </w:r>
    </w:p>
    <w:p>
      <w:pPr>
        <w:pStyle w:val="FirstParagraph"/>
      </w:pPr>
      <w:r>
        <w:t xml:space="preserve">In the final week, the Politician will participate in a debriefing session. They will be asked to reflect on their decision-making process during the simulations. This qualitative data will be combined with the quantitative metrics collected during Phase 2 to form a holistic view of the Politician's behavior.</w:t>
      </w:r>
    </w:p>
    <w:bookmarkEnd w:id="29"/>
    <w:bookmarkEnd w:id="30"/>
    <w:bookmarkStart w:id="31" w:name="ethical-considerations"/>
    <w:p>
      <w:pPr>
        <w:pStyle w:val="Heading2"/>
      </w:pPr>
      <w:r>
        <w:t xml:space="preserve">5. Ethical Considerations</w:t>
      </w:r>
    </w:p>
    <w:p>
      <w:pPr>
        <w:pStyle w:val="FirstParagraph"/>
      </w:pPr>
      <w:r>
        <w:t xml:space="preserve">Given the sensitive nature of political research in Israel Jerusalem, strict ethical guidelines must be adhered to. All participants, including the Politician and actors, must sign confidentiality agreements. Data collected will be anonymized to protect the identity of the Politician, ensuring that the results can be published without risking their political career or personal safety.</w:t>
      </w:r>
    </w:p>
    <w:p>
      <w:pPr>
        <w:pStyle w:val="BodyText"/>
      </w:pPr>
      <w:r>
        <w:t xml:space="preserve">The experiment must avoid any scenarios that could incite violence or deepen communal divisions. All scenarios will be reviewed by an ethics board familiar with the local context of Israel Jerusalem before implementation.</w:t>
      </w:r>
    </w:p>
    <w:bookmarkEnd w:id="31"/>
    <w:bookmarkStart w:id="32" w:name="data-analysis"/>
    <w:p>
      <w:pPr>
        <w:pStyle w:val="Heading2"/>
      </w:pPr>
      <w:r>
        <w:t xml:space="preserve">6. Data Analysis</w:t>
      </w:r>
    </w:p>
    <w:p>
      <w:pPr>
        <w:pStyle w:val="FirstParagraph"/>
      </w:pPr>
      <w:r>
        <w:t xml:space="preserve">Data analysis will be conducted using statistical software to identify patterns in the Politician's responses. Sentiment analysis tools will be applied to transcribed interviews to gauge emotional tone. The results will be compared against established models of political behavior to determine if the Politician's actions align with theoretical expectations or if unique factors specific to Israel Jerusalem are influencing their decisions.</w:t>
      </w:r>
    </w:p>
    <w:bookmarkEnd w:id="32"/>
    <w:bookmarkStart w:id="33" w:name="conclusion"/>
    <w:p>
      <w:pPr>
        <w:pStyle w:val="Heading2"/>
      </w:pPr>
      <w:r>
        <w:t xml:space="preserve">7. Conclusion</w:t>
      </w:r>
    </w:p>
    <w:p>
      <w:pPr>
        <w:pStyle w:val="FirstParagraph"/>
      </w:pPr>
      <w:r>
        <w:t xml:space="preserve">This Experiment Protocol provides a rigorous framework for studying the dynamics of political leadership in one of the world's most complex urban environments. By focusing on the Politician within the context of Israel Jerusalem, this study aims to contribute valuable insights to the fields of political science, public policy, and urban governance. The findings will help stakeholders understand the pressures faced by leaders and how these pressures shape policy outcomes in a city where every decision carries significant weight.</w:t>
      </w:r>
    </w:p>
    <w:p>
      <w:pPr>
        <w:pStyle w:val="BodyText"/>
      </w:pPr>
      <w:r>
        <w:t xml:space="preserve">© 2023 Political Research Institute. All rights reserved. This document is confidential and intended for authorized personnel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Dynamics in Jerusalem</dc:title>
  <dc:creator/>
  <dc:language>en</dc:language>
  <cp:keywords/>
  <dcterms:created xsi:type="dcterms:W3CDTF">2026-10-10T07:24:23Z</dcterms:created>
  <dcterms:modified xsi:type="dcterms:W3CDTF">2026-10-10T07:24:23Z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