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Communication</w:t>
      </w:r>
      <w:r>
        <w:t xml:space="preserve"> </w:t>
      </w:r>
      <w:r>
        <w:t xml:space="preserve">Dynamics</w:t>
      </w:r>
      <w:r>
        <w:t xml:space="preserve"> </w:t>
      </w:r>
      <w:r>
        <w:t xml:space="preserve">in</w:t>
      </w:r>
      <w:r>
        <w:t xml:space="preserve"> </w:t>
      </w:r>
      <w:r>
        <w:t xml:space="preserve">Kuwait</w:t>
      </w:r>
      <w:r>
        <w:t xml:space="preserve"> </w:t>
      </w:r>
      <w:r>
        <w:t xml:space="preserve">City</w:t>
      </w:r>
    </w:p>
    <w:bookmarkStart w:id="20" w:name="X3a37b7f49ba438b43e886cef7b1e86da555c84d"/>
    <w:p>
      <w:pPr>
        <w:pStyle w:val="Heading1"/>
      </w:pPr>
      <w:r>
        <w:t xml:space="preserve">Experiment Protocol: Digital Sentiment Analysis of Politician Engagement in Kuwait City</w:t>
      </w:r>
    </w:p>
    <w:p>
      <w:pPr>
        <w:pStyle w:val="FirstParagraph"/>
      </w:pPr>
      <w:r>
        <w:rPr>
          <w:bCs/>
          <w:b/>
        </w:rPr>
        <w:t xml:space="preserve">Protocol ID:</w:t>
      </w:r>
      <w:r>
        <w:t xml:space="preserve"> </w:t>
      </w:r>
      <w:r>
        <w:t xml:space="preserve">KW-POL-2024-001</w:t>
      </w:r>
    </w:p>
    <w:p>
      <w:pPr>
        <w:pStyle w:val="BodyText"/>
      </w:pPr>
      <w:r>
        <w:rPr>
          <w:bCs/>
          <w:b/>
        </w:rPr>
        <w:t xml:space="preserve">Location:</w:t>
      </w:r>
      <w:r>
        <w:t xml:space="preserve"> </w:t>
      </w:r>
      <w:r>
        <w:t xml:space="preserve">Kuwait City, Kuwait</w:t>
      </w:r>
    </w:p>
    <w:p>
      <w:pPr>
        <w:pStyle w:val="BodyText"/>
      </w:pPr>
      <w:r>
        <w:rPr>
          <w:bCs/>
          <w:b/>
        </w:rPr>
        <w:t xml:space="preserve">Subject:</w:t>
      </w:r>
      <w:r>
        <w:t xml:space="preserve"> </w:t>
      </w:r>
      <w:r>
        <w:t xml:space="preserve">Politician Communication Strategies</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The political landscape in Kuwait is characterized by a unique constitutional monarchy where the National Assembly holds significant legislative power. In Kuwait City, the capital and political hub, the interaction between the</w:t>
      </w:r>
      <w:r>
        <w:t xml:space="preserve"> </w:t>
      </w:r>
      <w:r>
        <w:rPr>
          <w:bCs/>
          <w:b/>
        </w:rPr>
        <w:t xml:space="preserve">Politician</w:t>
      </w:r>
      <w:r>
        <w:t xml:space="preserve"> </w:t>
      </w:r>
      <w:r>
        <w:t xml:space="preserve">and the electorate is increasingly mediated through digital platforms. This experiment protocol outlines a study designed to analyze how specific communication strategies employed by a</w:t>
      </w:r>
      <w:r>
        <w:t xml:space="preserve"> </w:t>
      </w:r>
      <w:r>
        <w:rPr>
          <w:bCs/>
          <w:b/>
        </w:rPr>
        <w:t xml:space="preserve">Politician</w:t>
      </w:r>
      <w:r>
        <w:t xml:space="preserve"> </w:t>
      </w:r>
      <w:r>
        <w:t xml:space="preserve">in</w:t>
      </w:r>
      <w:r>
        <w:t xml:space="preserve"> </w:t>
      </w:r>
      <w:r>
        <w:rPr>
          <w:bCs/>
          <w:b/>
        </w:rPr>
        <w:t xml:space="preserve">Kuwait Kuwait City</w:t>
      </w:r>
      <w:r>
        <w:t xml:space="preserve"> </w:t>
      </w:r>
      <w:r>
        <w:t xml:space="preserve">influence public sentiment and voter engagement.</w:t>
      </w:r>
    </w:p>
    <w:p>
      <w:pPr>
        <w:pStyle w:val="BodyText"/>
      </w:pPr>
      <w:r>
        <w:t xml:space="preserve">Understanding the nuances of political discourse in this specific geographic and cultural context is vital. The study aims to bridge the gap between traditional tribal affiliations and modern digital activism, providing empirical data on how a</w:t>
      </w:r>
      <w:r>
        <w:t xml:space="preserve"> </w:t>
      </w:r>
      <w:r>
        <w:rPr>
          <w:bCs/>
          <w:b/>
        </w:rPr>
        <w:t xml:space="preserve">Politician</w:t>
      </w:r>
      <w:r>
        <w:t xml:space="preserve"> </w:t>
      </w:r>
      <w:r>
        <w:t xml:space="preserve">can effectively navigate the complex social fabric of</w:t>
      </w:r>
      <w:r>
        <w:t xml:space="preserve"> </w:t>
      </w:r>
      <w:r>
        <w:rPr>
          <w:bCs/>
          <w:b/>
        </w:rPr>
        <w:t xml:space="preserve">Kuwait Kuwait City</w:t>
      </w:r>
      <w:r>
        <w:t xml:space="preserve">.</w:t>
      </w:r>
    </w:p>
    <w:bookmarkEnd w:id="21"/>
    <w:bookmarkStart w:id="22"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measure the correlation between the frequency of a</w:t>
      </w:r>
      <w:r>
        <w:t xml:space="preserve"> </w:t>
      </w:r>
      <w:r>
        <w:rPr>
          <w:bCs/>
          <w:b/>
        </w:rPr>
        <w:t xml:space="preserve">Politician</w:t>
      </w:r>
      <w:r>
        <w:t xml:space="preserve">'s social media posts and public sentiment in</w:t>
      </w:r>
      <w:r>
        <w:t xml:space="preserve"> </w:t>
      </w:r>
      <w:r>
        <w:rPr>
          <w:bCs/>
          <w:b/>
        </w:rPr>
        <w:t xml:space="preserve">Kuwait Kuwait City</w:t>
      </w:r>
      <w:r>
        <w:t xml:space="preserve">.</w:t>
      </w:r>
    </w:p>
    <w:p>
      <w:pPr>
        <w:numPr>
          <w:ilvl w:val="0"/>
          <w:numId w:val="1001"/>
        </w:numPr>
        <w:pStyle w:val="Compact"/>
      </w:pPr>
      <w:r>
        <w:t xml:space="preserve">To analyze the linguistic patterns used by a</w:t>
      </w:r>
      <w:r>
        <w:t xml:space="preserve"> </w:t>
      </w:r>
      <w:r>
        <w:rPr>
          <w:bCs/>
          <w:b/>
        </w:rPr>
        <w:t xml:space="preserve">Politician</w:t>
      </w:r>
      <w:r>
        <w:t xml:space="preserve"> </w:t>
      </w:r>
      <w:r>
        <w:t xml:space="preserve">that resonate most with the demographic of</w:t>
      </w:r>
      <w:r>
        <w:t xml:space="preserve"> </w:t>
      </w:r>
      <w:r>
        <w:rPr>
          <w:bCs/>
          <w:b/>
        </w:rPr>
        <w:t xml:space="preserve">Kuwait Kuwait City</w:t>
      </w:r>
      <w:r>
        <w:t xml:space="preserve">.</w:t>
      </w:r>
    </w:p>
    <w:p>
      <w:pPr>
        <w:numPr>
          <w:ilvl w:val="0"/>
          <w:numId w:val="1001"/>
        </w:numPr>
        <w:pStyle w:val="Compact"/>
      </w:pPr>
      <w:r>
        <w:t xml:space="preserve">To evaluate the impact of policy announcements made by a</w:t>
      </w:r>
      <w:r>
        <w:t xml:space="preserve"> </w:t>
      </w:r>
      <w:r>
        <w:rPr>
          <w:bCs/>
          <w:b/>
        </w:rPr>
        <w:t xml:space="preserve">Politician</w:t>
      </w:r>
      <w:r>
        <w:t xml:space="preserve"> </w:t>
      </w:r>
      <w:r>
        <w:t xml:space="preserve">on real-time engagement metrics within the capital.</w:t>
      </w:r>
    </w:p>
    <w:p>
      <w:pPr>
        <w:numPr>
          <w:ilvl w:val="0"/>
          <w:numId w:val="1001"/>
        </w:numPr>
        <w:pStyle w:val="Compact"/>
      </w:pPr>
      <w:r>
        <w:t xml:space="preserve">To determine if there is a significant difference in engagement between formal parliamentary statements and informal digital interactions by the</w:t>
      </w:r>
      <w:r>
        <w:t xml:space="preserve"> </w:t>
      </w:r>
      <w:r>
        <w:rPr>
          <w:bCs/>
          <w:b/>
        </w:rPr>
        <w:t xml:space="preserve">Politician</w:t>
      </w:r>
      <w:r>
        <w:t xml:space="preserve">.</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mixed-methods approach, combining quantitative data analysis with qualitative sentiment assessment. The study will be conducted over a period of six months, covering a full parliamentary session cycle in</w:t>
      </w:r>
      <w:r>
        <w:t xml:space="preserve"> </w:t>
      </w:r>
      <w:r>
        <w:rPr>
          <w:bCs/>
          <w:b/>
        </w:rPr>
        <w:t xml:space="preserve">Kuwait Kuwait City</w:t>
      </w:r>
      <w:r>
        <w:t xml:space="preserve">.</w:t>
      </w:r>
    </w:p>
    <w:bookmarkEnd w:id="23"/>
    <w:bookmarkStart w:id="24" w:name="participants-and-subjects"/>
    <w:p>
      <w:pPr>
        <w:pStyle w:val="Heading3"/>
      </w:pPr>
      <w:r>
        <w:t xml:space="preserve">3.2 Participants and Subjects</w:t>
      </w:r>
    </w:p>
    <w:p>
      <w:pPr>
        <w:pStyle w:val="FirstParagraph"/>
      </w:pPr>
      <w:r>
        <w:t xml:space="preserve">The primary subject is a selected</w:t>
      </w:r>
      <w:r>
        <w:t xml:space="preserve"> </w:t>
      </w:r>
      <w:r>
        <w:rPr>
          <w:bCs/>
          <w:b/>
        </w:rPr>
        <w:t xml:space="preserve">Politician</w:t>
      </w:r>
      <w:r>
        <w:t xml:space="preserve"> </w:t>
      </w:r>
      <w:r>
        <w:t xml:space="preserve">currently serving in the National Assembly, with a constituency base primarily located in</w:t>
      </w:r>
      <w:r>
        <w:t xml:space="preserve"> </w:t>
      </w:r>
      <w:r>
        <w:rPr>
          <w:bCs/>
          <w:b/>
        </w:rPr>
        <w:t xml:space="preserve">Kuwait Kuwait City</w:t>
      </w:r>
      <w:r>
        <w:t xml:space="preserve">. The</w:t>
      </w:r>
      <w:r>
        <w:t xml:space="preserve"> </w:t>
      </w:r>
      <w:r>
        <w:rPr>
          <w:bCs/>
          <w:b/>
        </w:rPr>
        <w:t xml:space="preserve">Politician</w:t>
      </w:r>
      <w:r>
        <w:t xml:space="preserve"> </w:t>
      </w:r>
      <w:r>
        <w:t xml:space="preserve">must agree to adhere to specific communication guidelines during the experimental phase. The target audience for analysis consists of registered voters and active social media users residing in</w:t>
      </w:r>
      <w:r>
        <w:t xml:space="preserve"> </w:t>
      </w:r>
      <w:r>
        <w:rPr>
          <w:bCs/>
          <w:b/>
        </w:rPr>
        <w:t xml:space="preserve">Kuwait Kuwait City</w:t>
      </w:r>
      <w:r>
        <w:t xml:space="preserve">.</w:t>
      </w:r>
    </w:p>
    <w:bookmarkEnd w:id="24"/>
    <w:bookmarkStart w:id="25" w:name="data-collection"/>
    <w:p>
      <w:pPr>
        <w:pStyle w:val="Heading3"/>
      </w:pPr>
      <w:r>
        <w:t xml:space="preserve">3.3 Data Collection</w:t>
      </w:r>
    </w:p>
    <w:p>
      <w:pPr>
        <w:pStyle w:val="FirstParagraph"/>
      </w:pPr>
      <w:r>
        <w:t xml:space="preserve">Data will be collected from major social media platforms popular in Kuwait, including X (formerly Twitter), Instagram, and local news portals. The</w:t>
      </w:r>
      <w:r>
        <w:t xml:space="preserve"> </w:t>
      </w:r>
      <w:r>
        <w:rPr>
          <w:bCs/>
          <w:b/>
        </w:rPr>
        <w:t xml:space="preserve">Experiment Protocol</w:t>
      </w:r>
      <w:r>
        <w:t xml:space="preserve"> </w:t>
      </w:r>
      <w:r>
        <w:t xml:space="preserve">mandates the use of automated scraping tools to gather posts made by the</w:t>
      </w:r>
      <w:r>
        <w:t xml:space="preserve"> </w:t>
      </w:r>
      <w:r>
        <w:rPr>
          <w:bCs/>
          <w:b/>
        </w:rPr>
        <w:t xml:space="preserve">Politician</w:t>
      </w:r>
      <w:r>
        <w:t xml:space="preserve"> </w:t>
      </w:r>
      <w:r>
        <w:t xml:space="preserve">and subsequent public comments.</w:t>
      </w:r>
    </w:p>
    <w:p>
      <w:pPr>
        <w:numPr>
          <w:ilvl w:val="0"/>
          <w:numId w:val="1002"/>
        </w:numPr>
        <w:pStyle w:val="Compact"/>
      </w:pPr>
      <w:r>
        <w:rPr>
          <w:bCs/>
          <w:b/>
        </w:rPr>
        <w:t xml:space="preserve">Variable A:</w:t>
      </w:r>
      <w:r>
        <w:t xml:space="preserve"> </w:t>
      </w:r>
      <w:r>
        <w:t xml:space="preserve">Content type (Policy, Personal, Debate, Community Service).</w:t>
      </w:r>
    </w:p>
    <w:p>
      <w:pPr>
        <w:numPr>
          <w:ilvl w:val="0"/>
          <w:numId w:val="1002"/>
        </w:numPr>
        <w:pStyle w:val="Compact"/>
      </w:pPr>
      <w:r>
        <w:rPr>
          <w:bCs/>
          <w:b/>
        </w:rPr>
        <w:t xml:space="preserve">Variable B:</w:t>
      </w:r>
      <w:r>
        <w:t xml:space="preserve"> </w:t>
      </w:r>
      <w:r>
        <w:t xml:space="preserve">Language used (Arabic dialect of Kuwait City vs. Formal Arabic).</w:t>
      </w:r>
    </w:p>
    <w:p>
      <w:pPr>
        <w:numPr>
          <w:ilvl w:val="0"/>
          <w:numId w:val="1002"/>
        </w:numPr>
        <w:pStyle w:val="Compact"/>
      </w:pPr>
      <w:r>
        <w:rPr>
          <w:bCs/>
          <w:b/>
        </w:rPr>
        <w:t xml:space="preserve">Variable C:</w:t>
      </w:r>
      <w:r>
        <w:t xml:space="preserve"> </w:t>
      </w:r>
      <w:r>
        <w:t xml:space="preserve">Time of posting relative to local events in</w:t>
      </w:r>
      <w:r>
        <w:t xml:space="preserve"> </w:t>
      </w:r>
      <w:r>
        <w:rPr>
          <w:bCs/>
          <w:b/>
        </w:rPr>
        <w:t xml:space="preserve">Kuwait Kuwait City</w:t>
      </w:r>
      <w:r>
        <w:t xml:space="preserve">.</w:t>
      </w:r>
    </w:p>
    <w:bookmarkEnd w:id="25"/>
    <w:bookmarkEnd w:id="26"/>
    <w:bookmarkStart w:id="30" w:name="experimental-procedure"/>
    <w:p>
      <w:pPr>
        <w:pStyle w:val="Heading2"/>
      </w:pPr>
      <w:r>
        <w:t xml:space="preserve">4. Experimental Procedure</w:t>
      </w:r>
    </w:p>
    <w:p>
      <w:pPr>
        <w:pStyle w:val="FirstParagraph"/>
      </w:pPr>
      <w:r>
        <w:t xml:space="preserve">The execution of this</w:t>
      </w:r>
      <w:r>
        <w:t xml:space="preserve"> </w:t>
      </w:r>
      <w:r>
        <w:rPr>
          <w:bCs/>
          <w:b/>
        </w:rPr>
        <w:t xml:space="preserve">Experiment Protocol</w:t>
      </w:r>
      <w:r>
        <w:t xml:space="preserve"> </w:t>
      </w:r>
      <w:r>
        <w:t xml:space="preserve">involves three distinct phases.</w:t>
      </w:r>
    </w:p>
    <w:bookmarkStart w:id="27" w:name="phase-1-baseline-establishment"/>
    <w:p>
      <w:pPr>
        <w:pStyle w:val="Heading3"/>
      </w:pPr>
      <w:r>
        <w:t xml:space="preserve">Phase 1: Baseline Establishment</w:t>
      </w:r>
    </w:p>
    <w:p>
      <w:pPr>
        <w:pStyle w:val="FirstParagraph"/>
      </w:pPr>
      <w:r>
        <w:t xml:space="preserve">For the first month, the</w:t>
      </w:r>
      <w:r>
        <w:t xml:space="preserve"> </w:t>
      </w:r>
      <w:r>
        <w:rPr>
          <w:bCs/>
          <w:b/>
        </w:rPr>
        <w:t xml:space="preserve">Politician</w:t>
      </w:r>
      <w:r>
        <w:t xml:space="preserve"> </w:t>
      </w:r>
      <w:r>
        <w:t xml:space="preserve">will maintain their standard communication routine. This allows the research team to establish a baseline for engagement metrics and sentiment in</w:t>
      </w:r>
      <w:r>
        <w:t xml:space="preserve"> </w:t>
      </w:r>
      <w:r>
        <w:rPr>
          <w:bCs/>
          <w:b/>
        </w:rPr>
        <w:t xml:space="preserve">Kuwait Kuwait City</w:t>
      </w:r>
      <w:r>
        <w:t xml:space="preserve"> </w:t>
      </w:r>
      <w:r>
        <w:t xml:space="preserve">without external manipulation.</w:t>
      </w:r>
    </w:p>
    <w:bookmarkEnd w:id="27"/>
    <w:bookmarkStart w:id="28" w:name="phase-2-intervention"/>
    <w:p>
      <w:pPr>
        <w:pStyle w:val="Heading3"/>
      </w:pPr>
      <w:r>
        <w:t xml:space="preserve">Phase 2: Intervention</w:t>
      </w:r>
    </w:p>
    <w:p>
      <w:pPr>
        <w:pStyle w:val="FirstParagraph"/>
      </w:pPr>
      <w:r>
        <w:t xml:space="preserve">During the second and third months, the</w:t>
      </w:r>
      <w:r>
        <w:t xml:space="preserve"> </w:t>
      </w:r>
      <w:r>
        <w:rPr>
          <w:bCs/>
          <w:b/>
        </w:rPr>
        <w:t xml:space="preserve">Politician</w:t>
      </w:r>
      <w:r>
        <w:t xml:space="preserve"> </w:t>
      </w:r>
      <w:r>
        <w:t xml:space="preserve">will implement specific communication strategies as dictated by the</w:t>
      </w:r>
      <w:r>
        <w:t xml:space="preserve"> </w:t>
      </w:r>
      <w:r>
        <w:rPr>
          <w:bCs/>
          <w:b/>
        </w:rPr>
        <w:t xml:space="preserve">Experiment Protocol</w:t>
      </w:r>
      <w:r>
        <w:t xml:space="preserve">. These strategies include increased use of local Kuwaiti dialect, direct responses to constituents in</w:t>
      </w:r>
      <w:r>
        <w:t xml:space="preserve"> </w:t>
      </w:r>
      <w:r>
        <w:rPr>
          <w:bCs/>
          <w:b/>
        </w:rPr>
        <w:t xml:space="preserve">Kuwait Kuwait City</w:t>
      </w:r>
      <w:r>
        <w:t xml:space="preserve">, and live-streamed town halls. The goal is to observe if these changes alter the perception of the</w:t>
      </w:r>
      <w:r>
        <w:t xml:space="preserve"> </w:t>
      </w:r>
      <w:r>
        <w:rPr>
          <w:bCs/>
          <w:b/>
        </w:rPr>
        <w:t xml:space="preserve">Politician</w:t>
      </w:r>
      <w:r>
        <w:t xml:space="preserve"> </w:t>
      </w:r>
      <w:r>
        <w:t xml:space="preserve">among the electorate.</w:t>
      </w:r>
    </w:p>
    <w:bookmarkEnd w:id="28"/>
    <w:bookmarkStart w:id="29" w:name="phase-3-analysis-and-comparison"/>
    <w:p>
      <w:pPr>
        <w:pStyle w:val="Heading3"/>
      </w:pPr>
      <w:r>
        <w:t xml:space="preserve">Phase 3: Analysis and Comparison</w:t>
      </w:r>
    </w:p>
    <w:p>
      <w:pPr>
        <w:pStyle w:val="FirstParagraph"/>
      </w:pPr>
      <w:r>
        <w:t xml:space="preserve">The final three months involve a return to standard practices while continuing data collection. This allows for a comparative analysis to determine if the changes in behavior by the</w:t>
      </w:r>
      <w:r>
        <w:t xml:space="preserve"> </w:t>
      </w:r>
      <w:r>
        <w:rPr>
          <w:bCs/>
          <w:b/>
        </w:rPr>
        <w:t xml:space="preserve">Politician</w:t>
      </w:r>
      <w:r>
        <w:t xml:space="preserve"> </w:t>
      </w:r>
      <w:r>
        <w:t xml:space="preserve">had a lasting impact on public sentiment in</w:t>
      </w:r>
      <w:r>
        <w:t xml:space="preserve"> </w:t>
      </w:r>
      <w:r>
        <w:rPr>
          <w:bCs/>
          <w:b/>
        </w:rPr>
        <w:t xml:space="preserve">Kuwait Kuwait City</w:t>
      </w:r>
      <w:r>
        <w:t xml:space="preserve">.</w:t>
      </w:r>
    </w:p>
    <w:bookmarkEnd w:id="29"/>
    <w:bookmarkEnd w:id="30"/>
    <w:bookmarkStart w:id="31" w:name="ethical-considerations"/>
    <w:p>
      <w:pPr>
        <w:pStyle w:val="Heading2"/>
      </w:pPr>
      <w:r>
        <w:t xml:space="preserve">5. Ethical Considerations</w:t>
      </w:r>
    </w:p>
    <w:p>
      <w:pPr>
        <w:pStyle w:val="FirstParagraph"/>
      </w:pPr>
      <w:r>
        <w:t xml:space="preserve">Adherence to ethical standards is paramount in this</w:t>
      </w:r>
      <w:r>
        <w:t xml:space="preserve"> </w:t>
      </w:r>
      <w:r>
        <w:rPr>
          <w:bCs/>
          <w:b/>
        </w:rPr>
        <w:t xml:space="preserve">Experiment Protocol</w:t>
      </w:r>
      <w:r>
        <w:t xml:space="preserve">. Given the sensitive nature of political research in</w:t>
      </w:r>
      <w:r>
        <w:t xml:space="preserve"> </w:t>
      </w:r>
      <w:r>
        <w:rPr>
          <w:bCs/>
          <w:b/>
        </w:rPr>
        <w:t xml:space="preserve">Kuwait Kuwait City</w:t>
      </w:r>
      <w:r>
        <w:t xml:space="preserve">, the following measures are enforced:</w:t>
      </w:r>
    </w:p>
    <w:p>
      <w:pPr>
        <w:numPr>
          <w:ilvl w:val="0"/>
          <w:numId w:val="1003"/>
        </w:numPr>
        <w:pStyle w:val="Compact"/>
      </w:pPr>
      <w:r>
        <w:rPr>
          <w:bCs/>
          <w:b/>
        </w:rPr>
        <w:t xml:space="preserve">Informed Consent:</w:t>
      </w:r>
      <w:r>
        <w:t xml:space="preserve"> </w:t>
      </w:r>
      <w:r>
        <w:t xml:space="preserve">The participating</w:t>
      </w:r>
      <w:r>
        <w:t xml:space="preserve"> </w:t>
      </w:r>
      <w:r>
        <w:rPr>
          <w:bCs/>
          <w:b/>
        </w:rPr>
        <w:t xml:space="preserve">Politician</w:t>
      </w:r>
      <w:r>
        <w:t xml:space="preserve"> </w:t>
      </w:r>
      <w:r>
        <w:t xml:space="preserve">must provide written consent outlining the scope of the experiment.</w:t>
      </w:r>
    </w:p>
    <w:p>
      <w:pPr>
        <w:numPr>
          <w:ilvl w:val="0"/>
          <w:numId w:val="1003"/>
        </w:numPr>
        <w:pStyle w:val="Compact"/>
      </w:pPr>
      <w:r>
        <w:rPr>
          <w:bCs/>
          <w:b/>
        </w:rPr>
        <w:t xml:space="preserve">Privacy:</w:t>
      </w:r>
      <w:r>
        <w:t xml:space="preserve"> </w:t>
      </w:r>
      <w:r>
        <w:t xml:space="preserve">All data collected from the public in</w:t>
      </w:r>
      <w:r>
        <w:t xml:space="preserve"> </w:t>
      </w:r>
      <w:r>
        <w:rPr>
          <w:bCs/>
          <w:b/>
        </w:rPr>
        <w:t xml:space="preserve">Kuwait Kuwait City</w:t>
      </w:r>
      <w:r>
        <w:t xml:space="preserve"> </w:t>
      </w:r>
      <w:r>
        <w:t xml:space="preserve">will be anonymized. No individual voter data will be linked to specific opinions.</w:t>
      </w:r>
    </w:p>
    <w:p>
      <w:pPr>
        <w:numPr>
          <w:ilvl w:val="0"/>
          <w:numId w:val="1003"/>
        </w:numPr>
        <w:pStyle w:val="Compact"/>
      </w:pPr>
      <w:r>
        <w:rPr>
          <w:bCs/>
          <w:b/>
        </w:rPr>
        <w:t xml:space="preserve">Neutrality:</w:t>
      </w:r>
      <w:r>
        <w:t xml:space="preserve"> </w:t>
      </w:r>
      <w:r>
        <w:t xml:space="preserve">The research team must remain politically neutral. The</w:t>
      </w:r>
      <w:r>
        <w:t xml:space="preserve"> </w:t>
      </w:r>
      <w:r>
        <w:rPr>
          <w:bCs/>
          <w:b/>
        </w:rPr>
        <w:t xml:space="preserve">Experiment Protocol</w:t>
      </w:r>
      <w:r>
        <w:t xml:space="preserve"> </w:t>
      </w:r>
      <w:r>
        <w:t xml:space="preserve">is designed to study communication mechanics, not to endorse or criticize the</w:t>
      </w:r>
      <w:r>
        <w:t xml:space="preserve"> </w:t>
      </w:r>
      <w:r>
        <w:rPr>
          <w:bCs/>
          <w:b/>
        </w:rPr>
        <w:t xml:space="preserve">Politician</w:t>
      </w:r>
      <w:r>
        <w:t xml:space="preserve">.</w:t>
      </w:r>
    </w:p>
    <w:p>
      <w:pPr>
        <w:numPr>
          <w:ilvl w:val="0"/>
          <w:numId w:val="1003"/>
        </w:numPr>
        <w:pStyle w:val="Compact"/>
      </w:pPr>
      <w:r>
        <w:rPr>
          <w:bCs/>
          <w:b/>
        </w:rPr>
        <w:t xml:space="preserve">Compliance:</w:t>
      </w:r>
      <w:r>
        <w:t xml:space="preserve"> </w:t>
      </w:r>
      <w:r>
        <w:t xml:space="preserve">The study will comply with all local laws and regulations regarding data privacy and political activity in Kuwait.</w:t>
      </w:r>
    </w:p>
    <w:bookmarkEnd w:id="31"/>
    <w:bookmarkStart w:id="32" w:name="data-analysis-plan"/>
    <w:p>
      <w:pPr>
        <w:pStyle w:val="Heading2"/>
      </w:pPr>
      <w:r>
        <w:t xml:space="preserve">6. Data Analysis Plan</w:t>
      </w:r>
    </w:p>
    <w:p>
      <w:pPr>
        <w:pStyle w:val="FirstParagraph"/>
      </w:pPr>
      <w:r>
        <w:t xml:space="preserve">Data analysis will be conducted using Natural Language Processing (NLP) tools tailored for Arabic text. The</w:t>
      </w:r>
      <w:r>
        <w:t xml:space="preserve"> </w:t>
      </w:r>
      <w:r>
        <w:rPr>
          <w:bCs/>
          <w:b/>
        </w:rPr>
        <w:t xml:space="preserve">Experiment Protocol</w:t>
      </w:r>
      <w:r>
        <w:t xml:space="preserve"> </w:t>
      </w:r>
      <w:r>
        <w:t xml:space="preserve">requires the identification of sentiment trends (positive, negative, neutral) associated with the</w:t>
      </w:r>
      <w:r>
        <w:t xml:space="preserve"> </w:t>
      </w:r>
      <w:r>
        <w:rPr>
          <w:bCs/>
          <w:b/>
        </w:rPr>
        <w:t xml:space="preserve">Politician</w:t>
      </w:r>
      <w:r>
        <w:t xml:space="preserve">'s activities.</w:t>
      </w:r>
    </w:p>
    <w:p>
      <w:pPr>
        <w:pStyle w:val="BodyText"/>
      </w:pPr>
      <w:r>
        <w:t xml:space="preserve">Special attention will be paid to geographic tagging to ensure that the sentiment analysis accurately reflects the population of</w:t>
      </w:r>
      <w:r>
        <w:t xml:space="preserve"> </w:t>
      </w:r>
      <w:r>
        <w:rPr>
          <w:bCs/>
          <w:b/>
        </w:rPr>
        <w:t xml:space="preserve">Kuwait Kuwait City</w:t>
      </w:r>
      <w:r>
        <w:t xml:space="preserve"> </w:t>
      </w:r>
      <w:r>
        <w:t xml:space="preserve">rather than the wider nation. Statistical significance will be calculated to determine if observed changes in engagement are directly attributable to the</w:t>
      </w:r>
      <w:r>
        <w:t xml:space="preserve"> </w:t>
      </w:r>
      <w:r>
        <w:rPr>
          <w:bCs/>
          <w:b/>
        </w:rPr>
        <w:t xml:space="preserve">Politician</w:t>
      </w:r>
      <w:r>
        <w:t xml:space="preserve">'s altered communication strategies.</w:t>
      </w:r>
    </w:p>
    <w:bookmarkEnd w:id="32"/>
    <w:bookmarkStart w:id="33" w:name="expected-outcomes"/>
    <w:p>
      <w:pPr>
        <w:pStyle w:val="Heading2"/>
      </w:pPr>
      <w:r>
        <w:t xml:space="preserve">7. Expected Outcomes</w:t>
      </w:r>
    </w:p>
    <w:p>
      <w:pPr>
        <w:pStyle w:val="FirstParagraph"/>
      </w:pPr>
      <w:r>
        <w:t xml:space="preserve">It is anticipated that this</w:t>
      </w:r>
      <w:r>
        <w:t xml:space="preserve"> </w:t>
      </w:r>
      <w:r>
        <w:rPr>
          <w:bCs/>
          <w:b/>
        </w:rPr>
        <w:t xml:space="preserve">Experiment Protocol</w:t>
      </w:r>
      <w:r>
        <w:t xml:space="preserve"> </w:t>
      </w:r>
      <w:r>
        <w:t xml:space="preserve">will reveal that a</w:t>
      </w:r>
      <w:r>
        <w:t xml:space="preserve"> </w:t>
      </w:r>
      <w:r>
        <w:rPr>
          <w:bCs/>
          <w:b/>
        </w:rPr>
        <w:t xml:space="preserve">Politician</w:t>
      </w:r>
      <w:r>
        <w:t xml:space="preserve"> </w:t>
      </w:r>
      <w:r>
        <w:t xml:space="preserve">who engages in more direct, culturally resonant communication sees higher engagement levels in</w:t>
      </w:r>
      <w:r>
        <w:t xml:space="preserve"> </w:t>
      </w:r>
      <w:r>
        <w:rPr>
          <w:bCs/>
          <w:b/>
        </w:rPr>
        <w:t xml:space="preserve">Kuwait Kuwait City</w:t>
      </w:r>
      <w:r>
        <w:t xml:space="preserve">. Furthermore, the study aims to provide a framework for future political communication strategies in the region, highlighting the importance of digital literacy for any</w:t>
      </w:r>
      <w:r>
        <w:t xml:space="preserve"> </w:t>
      </w:r>
      <w:r>
        <w:rPr>
          <w:bCs/>
          <w:b/>
        </w:rPr>
        <w:t xml:space="preserve">Politician</w:t>
      </w:r>
      <w:r>
        <w:t xml:space="preserve"> </w:t>
      </w:r>
      <w:r>
        <w:t xml:space="preserve">operating in the modern capital.</w:t>
      </w:r>
    </w:p>
    <w:bookmarkEnd w:id="33"/>
    <w:bookmarkStart w:id="34" w:name="conclusion"/>
    <w:p>
      <w:pPr>
        <w:pStyle w:val="Heading2"/>
      </w:pPr>
      <w:r>
        <w:t xml:space="preserve">8. Conclusion</w:t>
      </w:r>
    </w:p>
    <w:p>
      <w:pPr>
        <w:pStyle w:val="FirstParagraph"/>
      </w:pPr>
      <w:r>
        <w:t xml:space="preserve">This document serves as the definitive</w:t>
      </w:r>
      <w:r>
        <w:t xml:space="preserve"> </w:t>
      </w:r>
      <w:r>
        <w:rPr>
          <w:bCs/>
          <w:b/>
        </w:rPr>
        <w:t xml:space="preserve">Experiment Protocol</w:t>
      </w:r>
      <w:r>
        <w:t xml:space="preserve"> </w:t>
      </w:r>
      <w:r>
        <w:t xml:space="preserve">for the study of political communication in</w:t>
      </w:r>
      <w:r>
        <w:t xml:space="preserve"> </w:t>
      </w:r>
      <w:r>
        <w:rPr>
          <w:bCs/>
          <w:b/>
        </w:rPr>
        <w:t xml:space="preserve">Kuwait Kuwait City</w:t>
      </w:r>
      <w:r>
        <w:t xml:space="preserve">. By rigorously following these guidelines, we aim to generate valuable insights into the evolving relationship between the</w:t>
      </w:r>
      <w:r>
        <w:t xml:space="preserve"> </w:t>
      </w:r>
      <w:r>
        <w:rPr>
          <w:bCs/>
          <w:b/>
        </w:rPr>
        <w:t xml:space="preserve">Politician</w:t>
      </w:r>
      <w:r>
        <w:t xml:space="preserve"> </w:t>
      </w:r>
      <w:r>
        <w:t xml:space="preserve">and the public. The findings will contribute to the broader understanding of democratic engagement in the Gulf region.</w:t>
      </w:r>
    </w:p>
    <w:bookmarkEnd w:id="34"/>
    <w:p>
      <w:pPr>
        <w:pStyle w:val="BodyText"/>
      </w:pPr>
      <w:r>
        <w:rPr>
          <w:bCs/>
          <w:b/>
        </w:rPr>
        <w:t xml:space="preserve">Disclaimer:</w:t>
      </w:r>
      <w:r>
        <w:t xml:space="preserve"> </w:t>
      </w:r>
      <w:r>
        <w:t xml:space="preserve">This document is a template for an academic or organizational experiment protocol. It does not represent an actual ongoing study unless specified by the relevant governing bodies in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Communication Dynamics in Kuwait City</dc:title>
  <dc:creator/>
  <dc:language>en</dc:language>
  <cp:keywords/>
  <dcterms:created xsi:type="dcterms:W3CDTF">2026-10-10T07:24:37Z</dcterms:created>
  <dcterms:modified xsi:type="dcterms:W3CDTF">2026-10-10T07:24:37Z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