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Abuja,</w:t>
      </w:r>
      <w:r>
        <w:t xml:space="preserve"> </w:t>
      </w:r>
      <w:r>
        <w:t xml:space="preserve">Nigeria</w:t>
      </w:r>
    </w:p>
    <w:bookmarkStart w:id="20" w:name="X3d6cd638ac69bdc1f419aa8fbb8b0cee0240670"/>
    <w:p>
      <w:pPr>
        <w:pStyle w:val="Heading1"/>
      </w:pPr>
      <w:r>
        <w:t xml:space="preserve">Experiment Protocol: Assessing the Impact of Transparent Communication on Public Trust in Politicians in Abuja, Nigeria</w:t>
      </w:r>
    </w:p>
    <w:p>
      <w:pPr>
        <w:pStyle w:val="FirstParagraph"/>
      </w:pPr>
      <w:r>
        <w:rPr>
          <w:bCs/>
          <w:b/>
        </w:rPr>
        <w:t xml:space="preserve">Protocol ID:</w:t>
      </w:r>
      <w:r>
        <w:t xml:space="preserve"> </w:t>
      </w:r>
      <w:r>
        <w:t xml:space="preserve">ABJ-POL-2024-001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Abuja, Federal Capital Territory, Nigeria</w:t>
      </w:r>
    </w:p>
    <w:bookmarkEnd w:id="20"/>
    <w:bookmarkStart w:id="21" w:name="introduction-and-background"/>
    <w:p>
      <w:pPr>
        <w:pStyle w:val="Heading2"/>
      </w:pPr>
      <w:r>
        <w:t xml:space="preserve">1. Introduction and Background</w:t>
      </w:r>
    </w:p>
    <w:p>
      <w:pPr>
        <w:pStyle w:val="FirstParagraph"/>
      </w:pPr>
      <w:r>
        <w:t xml:space="preserve">The relationship between citizens and their elected representatives is a cornerstone of democratic governance. In Nigeria, and specifically within the Federal Capital Territory (FCT) of Abuja, public trust in politicians has historically been a subject of intense scrutiny. Factors such as perceived corruption, unfulfilled campaign promises, and a lack of transparency contribute to a significant trust deficit. This experiment protocol outlines a structured approach to investigating how specific communication strategies employed by politicians can influence public perception and trust levels among residents of Abuja.</w:t>
      </w:r>
    </w:p>
    <w:p>
      <w:pPr>
        <w:pStyle w:val="BodyText"/>
      </w:pPr>
      <w:r>
        <w:t xml:space="preserve">The primary objective is to determine whether increased transparency and direct engagement through digital platforms can mitigate skepticism and enhance the credibility of political figures in this unique urban environment.</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baseline level of trust residents of Abuja have in local and national politicians.</w:t>
      </w:r>
    </w:p>
    <w:p>
      <w:pPr>
        <w:numPr>
          <w:ilvl w:val="0"/>
          <w:numId w:val="1001"/>
        </w:numPr>
        <w:pStyle w:val="Compact"/>
      </w:pPr>
      <w:r>
        <w:t xml:space="preserve">To evaluate the impact of "Radical Transparency" campaigns (detailed budget breakdowns, live Q&amp;A sessions) on voter sentiment.</w:t>
      </w:r>
    </w:p>
    <w:p>
      <w:pPr>
        <w:numPr>
          <w:ilvl w:val="0"/>
          <w:numId w:val="1001"/>
        </w:numPr>
        <w:pStyle w:val="Compact"/>
      </w:pPr>
      <w:r>
        <w:t xml:space="preserve">To compare the effectiveness of traditional media versus social media in building political trust in the FCT.</w:t>
      </w:r>
    </w:p>
    <w:p>
      <w:pPr>
        <w:numPr>
          <w:ilvl w:val="0"/>
          <w:numId w:val="1001"/>
        </w:numPr>
        <w:pStyle w:val="Compact"/>
      </w:pPr>
      <w:r>
        <w:t xml:space="preserve">To identify demographic factors (age, education, income) within Abuja that correlate with shifts in political trust.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Participants will be recruited from various districts within Abuja, including Garki, Wuse, Maitama, and Gwarinpa, to ensure a representative sample of the city's diverse socioeconomic landscape.</w:t>
      </w:r>
    </w:p>
    <w:bookmarkEnd w:id="23"/>
    <w:bookmarkStart w:id="24" w:name="participants"/>
    <w:p>
      <w:pPr>
        <w:pStyle w:val="Heading3"/>
      </w:pPr>
      <w:r>
        <w:t xml:space="preserve">3.2 Participants</w:t>
      </w:r>
    </w:p>
    <w:p>
      <w:pPr>
        <w:pStyle w:val="FirstParagraph"/>
      </w:pPr>
      <w:r>
        <w:t xml:space="preserve">The target population consists of registered voters aged 18 and above residing in Abuja. A sample size of 1,200 participants will be recruited. Inclusion criteria require participants to have access to a smartphone and the internet, as the intervention will be digitally mediated. Exclusion criteria include individuals currently employed by political parties or government agencies to avoid conflict of interest.</w:t>
      </w:r>
    </w:p>
    <w:bookmarkEnd w:id="24"/>
    <w:bookmarkStart w:id="25" w:name="intervention-groups"/>
    <w:p>
      <w:pPr>
        <w:pStyle w:val="Heading3"/>
      </w:pPr>
      <w:r>
        <w:t xml:space="preserve">3.3 Intervention Groups</w:t>
      </w:r>
    </w:p>
    <w:p>
      <w:pPr>
        <w:pStyle w:val="FirstParagraph"/>
      </w:pPr>
      <w:r>
        <w:t xml:space="preserve">Participants will be randomly assigned to one of three groups:</w:t>
      </w:r>
    </w:p>
    <w:p>
      <w:pPr>
        <w:numPr>
          <w:ilvl w:val="0"/>
          <w:numId w:val="1002"/>
        </w:numPr>
        <w:pStyle w:val="Compact"/>
      </w:pPr>
      <w:r>
        <w:rPr>
          <w:bCs/>
          <w:b/>
        </w:rPr>
        <w:t xml:space="preserve">Control Group:</w:t>
      </w:r>
      <w:r>
        <w:t xml:space="preserve"> </w:t>
      </w:r>
      <w:r>
        <w:t xml:space="preserve">Will receive standard political information via traditional press releases.</w:t>
      </w:r>
    </w:p>
    <w:p>
      <w:pPr>
        <w:numPr>
          <w:ilvl w:val="0"/>
          <w:numId w:val="1002"/>
        </w:numPr>
        <w:pStyle w:val="Compact"/>
      </w:pPr>
      <w:r>
        <w:rPr>
          <w:bCs/>
          <w:b/>
        </w:rPr>
        <w:t xml:space="preserve">Intervention Group A (Transparency Focus):</w:t>
      </w:r>
      <w:r>
        <w:t xml:space="preserve"> </w:t>
      </w:r>
      <w:r>
        <w:t xml:space="preserve">Will be exposed to a simulated politician's profile featuring detailed expenditure reports, policy white papers, and unedited video updates.</w:t>
      </w:r>
    </w:p>
    <w:p>
      <w:pPr>
        <w:numPr>
          <w:ilvl w:val="0"/>
          <w:numId w:val="1002"/>
        </w:numPr>
        <w:pStyle w:val="Compact"/>
      </w:pPr>
      <w:r>
        <w:rPr>
          <w:bCs/>
          <w:b/>
        </w:rPr>
        <w:t xml:space="preserve">Intervention Group B (Engagement Focus):</w:t>
      </w:r>
      <w:r>
        <w:t xml:space="preserve"> </w:t>
      </w:r>
      <w:r>
        <w:t xml:space="preserve">Will interact with a simulated politician through live, unscripted Q&amp;A sessions on social media platforms popular in Nigeria, such as X (formerly Twitter) and WhatsApp.</w:t>
      </w:r>
    </w:p>
    <w:bookmarkEnd w:id="25"/>
    <w:bookmarkEnd w:id="26"/>
    <w:bookmarkStart w:id="30" w:name="procedure"/>
    <w:p>
      <w:pPr>
        <w:pStyle w:val="Heading2"/>
      </w:pPr>
      <w:r>
        <w:t xml:space="preserve">4. Procedure</w:t>
      </w:r>
    </w:p>
    <w:bookmarkStart w:id="27" w:name="phase-1-baseline-assessment"/>
    <w:p>
      <w:pPr>
        <w:pStyle w:val="Heading3"/>
      </w:pPr>
      <w:r>
        <w:t xml:space="preserve">4.1 Phase 1: Baseline Assessment</w:t>
      </w:r>
    </w:p>
    <w:p>
      <w:pPr>
        <w:pStyle w:val="FirstParagraph"/>
      </w:pPr>
      <w:r>
        <w:t xml:space="preserve">All participants will complete an initial survey measuring their current trust in politicians, their knowledge of current FCT policies, and their media consumption habits. This establishes a baseline for comparison.</w:t>
      </w:r>
    </w:p>
    <w:bookmarkEnd w:id="27"/>
    <w:bookmarkStart w:id="28" w:name="phase-2-intervention-period"/>
    <w:p>
      <w:pPr>
        <w:pStyle w:val="Heading3"/>
      </w:pPr>
      <w:r>
        <w:t xml:space="preserve">4.2 Phase 2: Intervention Period</w:t>
      </w:r>
    </w:p>
    <w:p>
      <w:pPr>
        <w:pStyle w:val="FirstParagraph"/>
      </w:pPr>
      <w:r>
        <w:t xml:space="preserve">Over a period of four weeks, participants will engage with the content assigned to their group. The "politician" in this experiment will be a fictional persona designed to represent a typical candidate running for office in Abuja. This ensures that pre-existing biases toward real-life figures do not skew the results. The content will address issues relevant to Abuja, such as traffic management, housing, and security.</w:t>
      </w:r>
    </w:p>
    <w:bookmarkEnd w:id="28"/>
    <w:bookmarkStart w:id="29" w:name="phase-3-post-intervention-assessment"/>
    <w:p>
      <w:pPr>
        <w:pStyle w:val="Heading3"/>
      </w:pPr>
      <w:r>
        <w:t xml:space="preserve">4.3 Phase 3: Post-Intervention Assessment</w:t>
      </w:r>
    </w:p>
    <w:p>
      <w:pPr>
        <w:pStyle w:val="FirstParagraph"/>
      </w:pPr>
      <w:r>
        <w:t xml:space="preserve">Following the four-week period, participants will complete a follow-up survey identical to the baseline assessment, with additional questions regarding their perception of the specific politician they interacted with.</w:t>
      </w:r>
    </w:p>
    <w:bookmarkEnd w:id="29"/>
    <w:bookmarkEnd w:id="30"/>
    <w:bookmarkStart w:id="31" w:name="data-collection-and-analysis"/>
    <w:p>
      <w:pPr>
        <w:pStyle w:val="Heading2"/>
      </w:pPr>
      <w:r>
        <w:t xml:space="preserve">5. Data Collection and Analysis</w:t>
      </w:r>
    </w:p>
    <w:p>
      <w:pPr>
        <w:pStyle w:val="FirstParagraph"/>
      </w:pPr>
      <w:r>
        <w:t xml:space="preserve">Data will be collected via a secure online platform. Quantitative data will be analyzed using statistical software to determine significant differences in trust scores between the control and intervention groups. Qualitative data from open-ended questions will be coded to identify recurring themes regarding what aspects of communication resonated most with Abuja residents.</w:t>
      </w:r>
    </w:p>
    <w:bookmarkEnd w:id="31"/>
    <w:bookmarkStart w:id="32" w:name="ethical-considerations"/>
    <w:p>
      <w:pPr>
        <w:pStyle w:val="Heading2"/>
      </w:pPr>
      <w:r>
        <w:t xml:space="preserve">6. Ethical Considerations</w:t>
      </w:r>
    </w:p>
    <w:p>
      <w:pPr>
        <w:pStyle w:val="FirstParagraph"/>
      </w:pPr>
      <w:r>
        <w:t xml:space="preserve">This experiment adheres to strict ethical guidelines. Informed consent will be obtained from all participants prior to their involvement. Participants will be informed that they can withdraw from the study at any time without penalty. Data privacy will be maintained in accordance with the Nigeria Data Protection Regulation (NDPR). No real political figures will be defamed or misrepresented; the use of a fictional persona ensures neutrality.</w:t>
      </w:r>
    </w:p>
    <w:bookmarkEnd w:id="32"/>
    <w:bookmarkStart w:id="33" w:name="expected-outcomes-and-significance"/>
    <w:p>
      <w:pPr>
        <w:pStyle w:val="Heading2"/>
      </w:pPr>
      <w:r>
        <w:t xml:space="preserve">7. Expected Outcomes and Significance</w:t>
      </w:r>
    </w:p>
    <w:p>
      <w:pPr>
        <w:pStyle w:val="FirstParagraph"/>
      </w:pPr>
      <w:r>
        <w:t xml:space="preserve">It is hypothesized that participants in Intervention Groups A and B will demonstrate a statistically significant increase in trust compared to the Control Group. The findings will provide empirical evidence on how politicians in Nigeria can adapt their communication strategies to better serve the public. Specifically, this protocol aims to offer actionable insights for political actors in Abuja seeking to rebuild public confidence through transparency and direct engagement.</w:t>
      </w:r>
    </w:p>
    <w:p>
      <w:pPr>
        <w:pStyle w:val="BodyText"/>
      </w:pPr>
      <w:r>
        <w:t xml:space="preserve">By understanding the nuances of political communication in the Nigerian capital, this study contributes to the broader discourse on democratic accountability and civic engagement in Africa.</w:t>
      </w:r>
    </w:p>
    <w:bookmarkEnd w:id="33"/>
    <w:bookmarkStart w:id="34" w:name="conclusion"/>
    <w:p>
      <w:pPr>
        <w:pStyle w:val="Heading2"/>
      </w:pPr>
      <w:r>
        <w:t xml:space="preserve">8. Conclusion</w:t>
      </w:r>
    </w:p>
    <w:p>
      <w:pPr>
        <w:pStyle w:val="FirstParagraph"/>
      </w:pPr>
      <w:r>
        <w:t xml:space="preserve">This experiment protocol provides a comprehensive framework for investigating the dynamics of political trust in Abuja. By rigorously testing the impact of transparency and engagement, the study seeks to bridge the gap between politicians and the populace, fostering a more informed and trusting electorate.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and Public Trust in Abuja, Nigeria</dc:title>
  <dc:creator/>
  <dc:language>en</dc:language>
  <cp:keywords/>
  <dcterms:created xsi:type="dcterms:W3CDTF">2026-10-10T06:23:31Z</dcterms:created>
  <dcterms:modified xsi:type="dcterms:W3CDTF">2026-10-10T06:23:31Z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