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Politician</w:t>
      </w:r>
      <w:r>
        <w:t xml:space="preserve"> </w:t>
      </w:r>
      <w:r>
        <w:t xml:space="preserve">Behavioral</w:t>
      </w:r>
      <w:r>
        <w:t xml:space="preserve"> </w:t>
      </w:r>
      <w:r>
        <w:t xml:space="preserve">Analysis</w:t>
      </w:r>
      <w:r>
        <w:t xml:space="preserve"> </w:t>
      </w:r>
      <w:r>
        <w:t xml:space="preserve">in</w:t>
      </w:r>
      <w:r>
        <w:t xml:space="preserve"> </w:t>
      </w:r>
      <w:r>
        <w:t xml:space="preserve">Pakistan</w:t>
      </w:r>
      <w:r>
        <w:t xml:space="preserve"> </w:t>
      </w:r>
      <w:r>
        <w:t xml:space="preserve">Islamabad</w:t>
      </w:r>
    </w:p>
    <w:bookmarkStart w:id="20" w:name="X85bbee7ebfe633ee9436fa32d7b727f98deca8b"/>
    <w:p>
      <w:pPr>
        <w:pStyle w:val="Heading1"/>
      </w:pPr>
      <w:r>
        <w:t xml:space="preserve">Experiment Protocol: Politician Behavioral Analysis in Pakistan Islamabad</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Islamabad, Pakistan</w:t>
      </w:r>
      <w:r>
        <w:br/>
      </w: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methodology for studying the behavior, decision-making processes, and public engagement strategies of a Politician operating within the political landscape of Pakistan Islamabad. The capital city of Pakistan, Islamabad, serves as a unique environment for political research due to its concentration of government institutions, diverse population, and strategic importance in national governance. This protocol aims to provide a structured approach to understanding how a Politician interacts with constituents, media, and other stakeholders in this specific context.</w:t>
      </w:r>
    </w:p>
    <w:p>
      <w:pPr>
        <w:pStyle w:val="BodyText"/>
      </w:pPr>
      <w:r>
        <w:t xml:space="preserve">The study will focus on key aspects such as communication patterns, policy advocacy, crisis management, and public perception. By analyzing these elements, the research seeks to contribute valuable insights into the dynamics of political leadership in Islamabad and potentially inform broader discussions on governance and democracy in Pakistan.</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examine the communication strategies employed by a Politician in Pakistan Islamabad, including speeches, social media usage, and press interactions.</w:t>
      </w:r>
    </w:p>
    <w:p>
      <w:pPr>
        <w:numPr>
          <w:ilvl w:val="0"/>
          <w:numId w:val="1001"/>
        </w:numPr>
        <w:pStyle w:val="Compact"/>
      </w:pPr>
      <w:r>
        <w:t xml:space="preserve">To assess the effectiveness of policy initiatives proposed or supported by the Politician in addressing local and national issues.</w:t>
      </w:r>
    </w:p>
    <w:p>
      <w:pPr>
        <w:numPr>
          <w:ilvl w:val="0"/>
          <w:numId w:val="1001"/>
        </w:numPr>
        <w:pStyle w:val="Compact"/>
      </w:pPr>
      <w:r>
        <w:t xml:space="preserve">To evaluate the Politician's ability to manage crises and respond to public concerns in a timely and transparent manner.</w:t>
      </w:r>
    </w:p>
    <w:p>
      <w:pPr>
        <w:numPr>
          <w:ilvl w:val="0"/>
          <w:numId w:val="1001"/>
        </w:numPr>
        <w:pStyle w:val="Compact"/>
      </w:pPr>
      <w:r>
        <w:t xml:space="preserve">To analyze the impact of cultural, religious, and socio-economic factors on the Politician's decision-making and public engagement.</w:t>
      </w:r>
    </w:p>
    <w:p>
      <w:pPr>
        <w:numPr>
          <w:ilvl w:val="0"/>
          <w:numId w:val="1001"/>
        </w:numPr>
        <w:pStyle w:val="Compact"/>
      </w:pPr>
      <w:r>
        <w:t xml:space="preserve">To gather data on public perception and trust levels regarding the Politician's performance and integrity.</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qualitative and quantitative techniques to ensure a comprehensive analysis. The study will be conducted over a period of six months, allowing sufficient time to observe trends and patterns in the Politician's activities.</w:t>
      </w:r>
    </w:p>
    <w:bookmarkEnd w:id="23"/>
    <w:bookmarkStart w:id="24" w:name="data-collection"/>
    <w:p>
      <w:pPr>
        <w:pStyle w:val="Heading3"/>
      </w:pPr>
      <w:r>
        <w:t xml:space="preserve">3.2 Data Collection</w:t>
      </w:r>
    </w:p>
    <w:p>
      <w:pPr>
        <w:pStyle w:val="FirstParagraph"/>
      </w:pPr>
      <w:r>
        <w:t xml:space="preserve">Data will be collected through multiple sources, including:</w:t>
      </w:r>
    </w:p>
    <w:p>
      <w:pPr>
        <w:numPr>
          <w:ilvl w:val="0"/>
          <w:numId w:val="1002"/>
        </w:numPr>
        <w:pStyle w:val="Compact"/>
      </w:pPr>
      <w:r>
        <w:rPr>
          <w:bCs/>
          <w:b/>
        </w:rPr>
        <w:t xml:space="preserve">Observation:</w:t>
      </w:r>
      <w:r>
        <w:t xml:space="preserve"> </w:t>
      </w:r>
      <w:r>
        <w:t xml:space="preserve">Direct observation of public events, rallies, and parliamentary sessions involving the Politician.</w:t>
      </w:r>
    </w:p>
    <w:p>
      <w:pPr>
        <w:numPr>
          <w:ilvl w:val="0"/>
          <w:numId w:val="1002"/>
        </w:numPr>
        <w:pStyle w:val="Compact"/>
      </w:pPr>
      <w:r>
        <w:rPr>
          <w:bCs/>
          <w:b/>
        </w:rPr>
        <w:t xml:space="preserve">Interviews:</w:t>
      </w:r>
      <w:r>
        <w:t xml:space="preserve"> </w:t>
      </w:r>
      <w:r>
        <w:t xml:space="preserve">Semi-structured interviews with the Politician, their staff, constituents, and experts in Pakistani politics.</w:t>
      </w:r>
    </w:p>
    <w:p>
      <w:pPr>
        <w:numPr>
          <w:ilvl w:val="0"/>
          <w:numId w:val="1002"/>
        </w:numPr>
        <w:pStyle w:val="Compact"/>
      </w:pPr>
      <w:r>
        <w:rPr>
          <w:bCs/>
          <w:b/>
        </w:rPr>
        <w:t xml:space="preserve">Surveys:</w:t>
      </w:r>
      <w:r>
        <w:t xml:space="preserve"> </w:t>
      </w:r>
      <w:r>
        <w:t xml:space="preserve">Online and offline surveys targeting residents of Islamabad to gauge public opinion and satisfaction levels.</w:t>
      </w:r>
    </w:p>
    <w:p>
      <w:pPr>
        <w:numPr>
          <w:ilvl w:val="0"/>
          <w:numId w:val="1002"/>
        </w:numPr>
        <w:pStyle w:val="Compact"/>
      </w:pPr>
      <w:r>
        <w:rPr>
          <w:bCs/>
          <w:b/>
        </w:rPr>
        <w:t xml:space="preserve">Content Analysis:</w:t>
      </w:r>
      <w:r>
        <w:t xml:space="preserve"> </w:t>
      </w:r>
      <w:r>
        <w:t xml:space="preserve">Examination of speeches, social media posts, news articles, and official documents related to the Politician.</w:t>
      </w:r>
    </w:p>
    <w:p>
      <w:pPr>
        <w:numPr>
          <w:ilvl w:val="0"/>
          <w:numId w:val="1002"/>
        </w:numPr>
        <w:pStyle w:val="Compact"/>
      </w:pPr>
      <w:r>
        <w:rPr>
          <w:bCs/>
          <w:b/>
        </w:rPr>
        <w:t xml:space="preserve">Secondary Data:</w:t>
      </w:r>
      <w:r>
        <w:t xml:space="preserve"> </w:t>
      </w:r>
      <w:r>
        <w:t xml:space="preserve">Review of existing literature, reports, and case studies on political behavior in Pakistan.</w:t>
      </w:r>
    </w:p>
    <w:bookmarkEnd w:id="24"/>
    <w:bookmarkStart w:id="25" w:name="sampling"/>
    <w:p>
      <w:pPr>
        <w:pStyle w:val="Heading3"/>
      </w:pPr>
      <w:r>
        <w:t xml:space="preserve">3.3 Sampling</w:t>
      </w:r>
    </w:p>
    <w:p>
      <w:pPr>
        <w:pStyle w:val="FirstParagraph"/>
      </w:pPr>
      <w:r>
        <w:t xml:space="preserve">The study will focus on a single Politician who holds a prominent position in Islamabad's political arena. This individual will be selected based on criteria such as tenure, influence, and visibility. Additionally, a representative sample of Islamabad residents will be surveyed to ensure diverse perspectives are captured.</w:t>
      </w:r>
    </w:p>
    <w:bookmarkEnd w:id="25"/>
    <w:bookmarkEnd w:id="26"/>
    <w:bookmarkStart w:id="27" w:name="ethical-considerations"/>
    <w:p>
      <w:pPr>
        <w:pStyle w:val="Heading2"/>
      </w:pPr>
      <w:r>
        <w:t xml:space="preserve">4. Ethical Considerations</w:t>
      </w:r>
    </w:p>
    <w:p>
      <w:pPr>
        <w:pStyle w:val="FirstParagraph"/>
      </w:pPr>
      <w:r>
        <w:t xml:space="preserve">Given the sensitive nature of political research, ethical guidelines will be strictly adhered to throughout the experiment. Key considerations include:</w:t>
      </w:r>
    </w:p>
    <w:p>
      <w:pPr>
        <w:numPr>
          <w:ilvl w:val="0"/>
          <w:numId w:val="1003"/>
        </w:numPr>
        <w:pStyle w:val="Compact"/>
      </w:pPr>
      <w:r>
        <w:rPr>
          <w:bCs/>
          <w:b/>
        </w:rPr>
        <w:t xml:space="preserve">Informed Consent:</w:t>
      </w:r>
      <w:r>
        <w:t xml:space="preserve"> </w:t>
      </w:r>
      <w:r>
        <w:t xml:space="preserve">All participants, including the Politician and survey respondents, will provide informed consent before participating in the study.</w:t>
      </w:r>
    </w:p>
    <w:p>
      <w:pPr>
        <w:numPr>
          <w:ilvl w:val="0"/>
          <w:numId w:val="1003"/>
        </w:numPr>
        <w:pStyle w:val="Compact"/>
      </w:pPr>
      <w:r>
        <w:rPr>
          <w:bCs/>
          <w:b/>
        </w:rPr>
        <w:t xml:space="preserve">Confidentiality:</w:t>
      </w:r>
      <w:r>
        <w:t xml:space="preserve"> </w:t>
      </w:r>
      <w:r>
        <w:t xml:space="preserve">Personal information and sensitive data will be anonymized to protect the privacy of participants.</w:t>
      </w:r>
    </w:p>
    <w:p>
      <w:pPr>
        <w:numPr>
          <w:ilvl w:val="0"/>
          <w:numId w:val="1003"/>
        </w:numPr>
        <w:pStyle w:val="Compact"/>
      </w:pPr>
      <w:r>
        <w:rPr>
          <w:bCs/>
          <w:b/>
        </w:rPr>
        <w:t xml:space="preserve">Neutrality:</w:t>
      </w:r>
      <w:r>
        <w:t xml:space="preserve"> </w:t>
      </w:r>
      <w:r>
        <w:t xml:space="preserve">Researchers will maintain objectivity and avoid bias in data collection, analysis, and reporting.</w:t>
      </w:r>
    </w:p>
    <w:p>
      <w:pPr>
        <w:numPr>
          <w:ilvl w:val="0"/>
          <w:numId w:val="1003"/>
        </w:numPr>
        <w:pStyle w:val="Compact"/>
      </w:pPr>
      <w:r>
        <w:rPr>
          <w:bCs/>
          <w:b/>
        </w:rPr>
        <w:t xml:space="preserve">Compliance:</w:t>
      </w:r>
      <w:r>
        <w:t xml:space="preserve"> </w:t>
      </w:r>
      <w:r>
        <w:t xml:space="preserve">The study will comply with relevant laws and regulations in Pakistan, including those governing freedom of speech and political activity.</w:t>
      </w:r>
    </w:p>
    <w:bookmarkEnd w:id="27"/>
    <w:bookmarkStart w:id="28" w:name="data-analysis"/>
    <w:p>
      <w:pPr>
        <w:pStyle w:val="Heading2"/>
      </w:pPr>
      <w:r>
        <w:t xml:space="preserve">5. Data Analysis</w:t>
      </w:r>
    </w:p>
    <w:p>
      <w:pPr>
        <w:pStyle w:val="FirstParagraph"/>
      </w:pPr>
      <w:r>
        <w:t xml:space="preserve">Data analysis will involve both statistical and thematic approaches. Quantitative data from surveys will be analyzed using descriptive and inferential statistics to identify trends and correlations. Qualitative data from interviews and content analysis will be coded and categorized to uncover recurring themes and insights. The findings will be triangulated across different data sources to enhance validity and reliability.</w:t>
      </w:r>
    </w:p>
    <w:bookmarkEnd w:id="28"/>
    <w:bookmarkStart w:id="29" w:name="expected-outcomes"/>
    <w:p>
      <w:pPr>
        <w:pStyle w:val="Heading2"/>
      </w:pPr>
      <w:r>
        <w:t xml:space="preserve">6. Expected Outcomes</w:t>
      </w:r>
    </w:p>
    <w:p>
      <w:pPr>
        <w:pStyle w:val="FirstParagraph"/>
      </w:pPr>
      <w:r>
        <w:t xml:space="preserve">This experiment aims to produce several key outcomes:</w:t>
      </w:r>
    </w:p>
    <w:p>
      <w:pPr>
        <w:numPr>
          <w:ilvl w:val="0"/>
          <w:numId w:val="1004"/>
        </w:numPr>
        <w:pStyle w:val="Compact"/>
      </w:pPr>
      <w:r>
        <w:t xml:space="preserve">A detailed profile of the Politician's communication and leadership style in the context of Pakistan Islamabad.</w:t>
      </w:r>
    </w:p>
    <w:p>
      <w:pPr>
        <w:numPr>
          <w:ilvl w:val="0"/>
          <w:numId w:val="1004"/>
        </w:numPr>
        <w:pStyle w:val="Compact"/>
      </w:pPr>
      <w:r>
        <w:t xml:space="preserve">Insights into the factors influencing public trust and support for political leaders in the region.</w:t>
      </w:r>
    </w:p>
    <w:p>
      <w:pPr>
        <w:numPr>
          <w:ilvl w:val="0"/>
          <w:numId w:val="1004"/>
        </w:numPr>
        <w:pStyle w:val="Compact"/>
      </w:pPr>
      <w:r>
        <w:t xml:space="preserve">Recommendations for improving transparency, accountability, and engagement in political practices.</w:t>
      </w:r>
    </w:p>
    <w:p>
      <w:pPr>
        <w:numPr>
          <w:ilvl w:val="0"/>
          <w:numId w:val="1004"/>
        </w:numPr>
        <w:pStyle w:val="Compact"/>
      </w:pPr>
      <w:r>
        <w:t xml:space="preserve">Contributions to academic and policy discussions on governance and democracy in Pakistan.</w:t>
      </w:r>
    </w:p>
    <w:bookmarkEnd w:id="29"/>
    <w:bookmarkStart w:id="30" w:name="limitations"/>
    <w:p>
      <w:pPr>
        <w:pStyle w:val="Heading2"/>
      </w:pPr>
      <w:r>
        <w:t xml:space="preserve">7. Limitations</w:t>
      </w:r>
    </w:p>
    <w:p>
      <w:pPr>
        <w:pStyle w:val="FirstParagraph"/>
      </w:pPr>
      <w:r>
        <w:t xml:space="preserve">While this protocol is designed to ensure rigor and comprehensiveness, certain limitations should be acknowledged:</w:t>
      </w:r>
    </w:p>
    <w:p>
      <w:pPr>
        <w:numPr>
          <w:ilvl w:val="0"/>
          <w:numId w:val="1005"/>
        </w:numPr>
        <w:pStyle w:val="Compact"/>
      </w:pPr>
      <w:r>
        <w:t xml:space="preserve">The focus on a single Politician may limit the generalizability of findings to other political figures or regions.</w:t>
      </w:r>
    </w:p>
    <w:p>
      <w:pPr>
        <w:numPr>
          <w:ilvl w:val="0"/>
          <w:numId w:val="1005"/>
        </w:numPr>
        <w:pStyle w:val="Compact"/>
      </w:pPr>
      <w:r>
        <w:t xml:space="preserve">Political environments are dynamic, and changes during the study period could affect results.</w:t>
      </w:r>
    </w:p>
    <w:p>
      <w:pPr>
        <w:numPr>
          <w:ilvl w:val="0"/>
          <w:numId w:val="1005"/>
        </w:numPr>
        <w:pStyle w:val="Compact"/>
      </w:pPr>
      <w:r>
        <w:t xml:space="preserve">Access to certain data or individuals may be restricted due to security or political sensitivities.</w:t>
      </w:r>
    </w:p>
    <w:bookmarkEnd w:id="30"/>
    <w:bookmarkStart w:id="31" w:name="conclusion"/>
    <w:p>
      <w:pPr>
        <w:pStyle w:val="Heading2"/>
      </w:pPr>
      <w:r>
        <w:t xml:space="preserve">8. Conclusion</w:t>
      </w:r>
    </w:p>
    <w:p>
      <w:pPr>
        <w:pStyle w:val="FirstParagraph"/>
      </w:pPr>
      <w:r>
        <w:t xml:space="preserve">This Experiment Protocol provides a robust framework for studying the behavior and impact of a Politician in Pakistan Islamabad. By adhering to the outlined methodology and ethical standards, the research aims to generate meaningful insights that can inform both academic inquiry and practical improvements in political governance. The findings will contribute to a deeper understanding of the complexities of political leadership in one of Pakistan's most significant urban centers.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Politician Behavioral Analysis in Pakistan Islamabad</dc:title>
  <dc:creator/>
  <dc:language>en</dc:language>
  <cp:keywords/>
  <dcterms:created xsi:type="dcterms:W3CDTF">2026-10-10T08:06:07Z</dcterms:created>
  <dcterms:modified xsi:type="dcterms:W3CDTF">2026-10-10T08:06:07Z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