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8b41b6b5134fa31072bedac04b0e881802c5489"/>
    <w:p>
      <w:pPr>
        <w:pStyle w:val="Heading1"/>
      </w:pPr>
      <w:r>
        <w:t xml:space="preserve">Experiment Protocol: Politician Engagement in South Africa Johannesburg</w:t>
      </w:r>
    </w:p>
    <w:p>
      <w:pPr>
        <w:pStyle w:val="FirstParagraph"/>
      </w:pPr>
      <w:r>
        <w:rPr>
          <w:bCs/>
          <w:b/>
        </w:rPr>
        <w:t xml:space="preserve">Protocol ID:</w:t>
      </w:r>
      <w:r>
        <w:t xml:space="preserve"> </w:t>
      </w:r>
      <w:r>
        <w:t xml:space="preserve">SA-JHB-POL-2024-001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Johannesburg, Gauteng, South Africa</w:t>
      </w:r>
    </w:p>
    <w:p>
      <w:pPr>
        <w:pStyle w:val="BodyText"/>
      </w:pPr>
      <w:r>
        <w:rPr>
          <w:bCs/>
          <w:b/>
        </w:rPr>
        <w:t xml:space="preserve">Subject:</w:t>
      </w:r>
      <w:r>
        <w:t xml:space="preserve"> </w:t>
      </w:r>
      <w:r>
        <w:t xml:space="preserve">Politician</w:t>
      </w:r>
    </w:p>
    <w:bookmarkStart w:id="20" w:name="introduction"/>
    <w:p>
      <w:pPr>
        <w:pStyle w:val="Heading2"/>
      </w:pPr>
      <w:r>
        <w:t xml:space="preserve">1. Introduction</w:t>
      </w:r>
    </w:p>
    <w:p>
      <w:pPr>
        <w:pStyle w:val="FirstParagraph"/>
      </w:pPr>
      <w:r>
        <w:t xml:space="preserve">This Experiment Protocol outlines the methodology for studying the behavior, decision-making processes, and public engagement strategies of a Politician operating within the urban environment of South Africa Johannesburg. The study aims to understand how political actors navigate complex socio-economic challenges, interact with diverse communities, and respond to policy demands in one of Africa’s most dynamic cities.</w:t>
      </w:r>
    </w:p>
    <w:p>
      <w:pPr>
        <w:pStyle w:val="BodyText"/>
      </w:pPr>
      <w:r>
        <w:t xml:space="preserve">Johannesburg presents a unique context due to its historical legacy, economic significance, and social diversity. The role of the Politician in this setting is critical to governance, service delivery, and community development. This protocol ensures that the experiment is conducted ethically, systematically, and with respect for local laws and cultural norms.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communication strategies used by a Politician in South Africa Johannesburg.</w:t>
      </w:r>
    </w:p>
    <w:p>
      <w:pPr>
        <w:numPr>
          <w:ilvl w:val="0"/>
          <w:numId w:val="1001"/>
        </w:numPr>
        <w:pStyle w:val="Compact"/>
      </w:pPr>
      <w:r>
        <w:t xml:space="preserve">To assess the impact of political engagement on community trust and participation.</w:t>
      </w:r>
    </w:p>
    <w:p>
      <w:pPr>
        <w:numPr>
          <w:ilvl w:val="0"/>
          <w:numId w:val="1001"/>
        </w:numPr>
        <w:pStyle w:val="Compact"/>
      </w:pPr>
      <w:r>
        <w:t xml:space="preserve">To evaluate how a Politician responds to real-time public concerns and policy challenges.</w:t>
      </w:r>
    </w:p>
    <w:p>
      <w:pPr>
        <w:numPr>
          <w:ilvl w:val="0"/>
          <w:numId w:val="1001"/>
        </w:numPr>
        <w:pStyle w:val="Compact"/>
      </w:pPr>
      <w:r>
        <w:t xml:space="preserve">To identify patterns in decision-making under pressure in an urban African context.</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use a mixed-methods approach, combining qualitative observations, surveys, and controlled interaction scenarios. The Politician will be observed in both formal and informal settings across Johannesburg, including town halls, community meetings, and digital platforms.</w:t>
      </w:r>
    </w:p>
    <w:bookmarkEnd w:id="22"/>
    <w:bookmarkStart w:id="23" w:name="participants"/>
    <w:p>
      <w:pPr>
        <w:pStyle w:val="Heading3"/>
      </w:pPr>
      <w:r>
        <w:t xml:space="preserve">3.2 Participants</w:t>
      </w:r>
    </w:p>
    <w:p>
      <w:pPr>
        <w:pStyle w:val="FirstParagraph"/>
      </w:pPr>
      <w:r>
        <w:t xml:space="preserve">The main participant is a Politician actively serving in Johannesburg municipal or provincial government. Additional participants include community members, civil society representatives, and local stakeholders who interact with the Politician.</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2"/>
        </w:numPr>
        <w:pStyle w:val="Compact"/>
      </w:pPr>
      <w:r>
        <w:t xml:space="preserve">Structured interviews with the Politician and community members.</w:t>
      </w:r>
    </w:p>
    <w:p>
      <w:pPr>
        <w:numPr>
          <w:ilvl w:val="0"/>
          <w:numId w:val="1002"/>
        </w:numPr>
        <w:pStyle w:val="Compact"/>
      </w:pPr>
      <w:r>
        <w:t xml:space="preserve">Observation logs during public engagements.</w:t>
      </w:r>
    </w:p>
    <w:p>
      <w:pPr>
        <w:numPr>
          <w:ilvl w:val="0"/>
          <w:numId w:val="1002"/>
        </w:numPr>
        <w:pStyle w:val="Compact"/>
      </w:pPr>
      <w:r>
        <w:t xml:space="preserve">Analysis of social media and press communications.</w:t>
      </w:r>
    </w:p>
    <w:p>
      <w:pPr>
        <w:numPr>
          <w:ilvl w:val="0"/>
          <w:numId w:val="1002"/>
        </w:numPr>
        <w:pStyle w:val="Compact"/>
      </w:pPr>
      <w:r>
        <w:t xml:space="preserve">Surveys measuring public perception before and after key political events.</w:t>
      </w:r>
    </w:p>
    <w:bookmarkEnd w:id="24"/>
    <w:bookmarkStart w:id="25" w:name="experimental-conditions"/>
    <w:p>
      <w:pPr>
        <w:pStyle w:val="Heading3"/>
      </w:pPr>
      <w:r>
        <w:t xml:space="preserve">3.4 Experimental Conditions</w:t>
      </w:r>
    </w:p>
    <w:p>
      <w:pPr>
        <w:pStyle w:val="FirstParagraph"/>
      </w:pPr>
      <w:r>
        <w:t xml:space="preserve">The Politician will be presented with simulated policy dilemmas relevant to Johannesburg, such as housing shortages, service delivery protests, and economic inequality. Responses will be recorded and analyzed for consistency, empathy, and strategic alignment with public interest.</w:t>
      </w:r>
    </w:p>
    <w:bookmarkEnd w:id="25"/>
    <w:bookmarkEnd w:id="26"/>
    <w:bookmarkStart w:id="27" w:name="ethical-considerations"/>
    <w:p>
      <w:pPr>
        <w:pStyle w:val="Heading2"/>
      </w:pPr>
      <w:r>
        <w:t xml:space="preserve">4. Ethical Considerations</w:t>
      </w:r>
    </w:p>
    <w:p>
      <w:pPr>
        <w:pStyle w:val="FirstParagraph"/>
      </w:pPr>
      <w:r>
        <w:t xml:space="preserve">This experiment adheres to the ethical guidelines set by South African research institutions and respects the rights of all participants. Informed consent will be obtained from the Politician and all community members involved. Confidentiality and anonymity will be maintained where appropriate. The study will not interfere with the Politician’s official duties or compromise public safety.</w:t>
      </w:r>
    </w:p>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Protocol approval, participant recruitment, tool development</w:t>
            </w:r>
          </w:p>
        </w:tc>
      </w:tr>
      <w:tr>
        <w:tc>
          <w:tcPr/>
          <w:p>
            <w:pPr>
              <w:pStyle w:val="Compact"/>
              <w:jc w:val="left"/>
            </w:pPr>
            <w:r>
              <w:t xml:space="preserve">Data Collection</w:t>
            </w:r>
          </w:p>
        </w:tc>
        <w:tc>
          <w:tcPr/>
          <w:p>
            <w:pPr>
              <w:pStyle w:val="Compact"/>
              <w:jc w:val="left"/>
            </w:pPr>
            <w:r>
              <w:t xml:space="preserve">6 weeks</w:t>
            </w:r>
          </w:p>
        </w:tc>
        <w:tc>
          <w:tcPr/>
          <w:p>
            <w:pPr>
              <w:pStyle w:val="Compact"/>
              <w:jc w:val="left"/>
            </w:pPr>
            <w:r>
              <w:t xml:space="preserve">Observations, interviews, surveys, scenario testing</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coding, statistical analysis, thematic review</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Drafting findings, stakeholder feedback, final report</w:t>
            </w:r>
          </w:p>
        </w:tc>
      </w:tr>
    </w:tbl>
    <w:bookmarkEnd w:id="28"/>
    <w:bookmarkStart w:id="29" w:name="expected-outcomes"/>
    <w:p>
      <w:pPr>
        <w:pStyle w:val="Heading2"/>
      </w:pPr>
      <w:r>
        <w:t xml:space="preserve">6. Expected Outcomes</w:t>
      </w:r>
    </w:p>
    <w:p>
      <w:pPr>
        <w:pStyle w:val="FirstParagraph"/>
      </w:pPr>
      <w:r>
        <w:t xml:space="preserve">This experiment aims to produce actionable insights into how a Politician in South Africa Johannesburg can improve public engagement, enhance transparency, and respond more effectively to community needs. The findings will contribute to academic literature on urban governance and provide practical recommendations for political training and policy development.</w:t>
      </w:r>
    </w:p>
    <w:bookmarkEnd w:id="29"/>
    <w:bookmarkStart w:id="30" w:name="conclusion"/>
    <w:p>
      <w:pPr>
        <w:pStyle w:val="Heading2"/>
      </w:pPr>
      <w:r>
        <w:t xml:space="preserve">7. Conclusion</w:t>
      </w:r>
    </w:p>
    <w:p>
      <w:pPr>
        <w:pStyle w:val="FirstParagraph"/>
      </w:pPr>
      <w:r>
        <w:t xml:space="preserve">This Experiment Protocol provides a structured framework for studying the role of a Politician in the complex urban landscape of South Africa Johannesburg. By combining rigorous methodology with ethical practice, the study seeks to advance understanding of political behavior and public service in one of Africa’s most important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South Africa Johannesburg</dc:title>
  <dc:creator/>
  <dc:language>en</dc:language>
  <cp:keywords/>
  <dcterms:created xsi:type="dcterms:W3CDTF">2026-10-10T12:43:06Z</dcterms:created>
  <dcterms:modified xsi:type="dcterms:W3CDTF">2026-10-10T12:43:06Z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