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Political</w:t>
      </w:r>
      <w:r>
        <w:t xml:space="preserve"> </w:t>
      </w:r>
      <w:r>
        <w:t xml:space="preserve">Decision-Making</w:t>
      </w:r>
      <w:r>
        <w:t xml:space="preserve"> </w:t>
      </w:r>
      <w:r>
        <w:t xml:space="preserve">in</w:t>
      </w:r>
      <w:r>
        <w:t xml:space="preserve"> </w:t>
      </w:r>
      <w:r>
        <w:t xml:space="preserve">Barcelona</w:t>
      </w:r>
    </w:p>
    <w:bookmarkStart w:id="20" w:name="X15e8edbbeb73081afc04526e7d371fd8de81db6"/>
    <w:p>
      <w:pPr>
        <w:pStyle w:val="Heading1"/>
      </w:pPr>
      <w:r>
        <w:t xml:space="preserve">Experiment Protocol: Behavioral Analysis of Political Representation</w:t>
      </w:r>
    </w:p>
    <w:p>
      <w:pPr>
        <w:pStyle w:val="FirstParagraph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The Barcelona Governance Simulation: Assessing Responsiveness and Policy Prioritization.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Barcelona, Catalonia, Spain.</w:t>
      </w:r>
    </w:p>
    <w:p>
      <w:pPr>
        <w:pStyle w:val="BodyText"/>
      </w:pPr>
      <w:r>
        <w:rPr>
          <w:bCs/>
          <w:b/>
        </w:rPr>
        <w:t xml:space="preserve">Target Subject:</w:t>
      </w:r>
      <w:r>
        <w:t xml:space="preserve"> </w:t>
      </w:r>
      <w:r>
        <w:t xml:space="preserve">Elected Politician (Municipal or Regional Level).</w:t>
      </w:r>
    </w:p>
    <w:p>
      <w:pPr>
        <w:pStyle w:val="BodyText"/>
      </w:pPr>
      <w:r>
        <w:rPr>
          <w:bCs/>
          <w:b/>
        </w:rPr>
        <w:t xml:space="preserve">Protocol Version:</w:t>
      </w:r>
      <w:r>
        <w:t xml:space="preserve"> </w:t>
      </w:r>
      <w:r>
        <w:t xml:space="preserve">1.0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bookmarkEnd w:id="20"/>
    <w:bookmarkStart w:id="21" w:name="introduction-and-rationale"/>
    <w:p>
      <w:pPr>
        <w:pStyle w:val="Heading2"/>
      </w:pPr>
      <w:r>
        <w:t xml:space="preserve">1. Introduction and Rationale</w:t>
      </w:r>
    </w:p>
    <w:p>
      <w:pPr>
        <w:pStyle w:val="FirstParagraph"/>
      </w:pPr>
      <w:r>
        <w:t xml:space="preserve">This Experiment Protocol outlines the methodology for a controlled behavioral study designed to evaluate the decision-making processes of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operating within the complex socio-political landscape of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. Barcelona is a unique testing ground due to its status as a global metropolis, its distinct cultural identity within the Spanish state, and its history of grassroots political movements.</w:t>
      </w:r>
    </w:p>
    <w:p>
      <w:pPr>
        <w:pStyle w:val="BodyText"/>
      </w:pPr>
      <w:r>
        <w:t xml:space="preserve">The primary objective is to determine how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balances competing interests—such as tourism regulation, housing affordability, and linguistic preservation—when presented with simulated crises. By isolating variables in a controlled environment, this protocol aims to provide empirical data on political responsiveness, ethical consistency, and strategic prioritization.</w:t>
      </w:r>
    </w:p>
    <w:bookmarkEnd w:id="21"/>
    <w:bookmarkStart w:id="22" w:name="objectives"/>
    <w:p>
      <w:pPr>
        <w:pStyle w:val="Heading2"/>
      </w:pPr>
      <w:r>
        <w:t xml:space="preserve">2. Objectives</w:t>
      </w:r>
    </w:p>
    <w:p>
      <w:pPr>
        <w:pStyle w:val="FirstParagraph"/>
      </w:pPr>
      <w:r>
        <w:t xml:space="preserve">The specific goals of this experiment are:</w:t>
      </w:r>
    </w:p>
    <w:p>
      <w:pPr>
        <w:numPr>
          <w:ilvl w:val="0"/>
          <w:numId w:val="1001"/>
        </w:numPr>
        <w:pStyle w:val="Compact"/>
      </w:pPr>
      <w:r>
        <w:t xml:space="preserve">To measure the reaction time of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to simulated public emergencies in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analyze the alignment between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's public campaign rhetoric and their private decision-making during the simulation.</w:t>
      </w:r>
    </w:p>
    <w:p>
      <w:pPr>
        <w:numPr>
          <w:ilvl w:val="0"/>
          <w:numId w:val="1001"/>
        </w:numPr>
        <w:pStyle w:val="Compact"/>
      </w:pPr>
      <w:r>
        <w:t xml:space="preserve">To evaluate the influence of local stakeholders (e.g., neighborhood associations, business chambers) on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's policy choices.</w:t>
      </w:r>
    </w:p>
    <w:p>
      <w:pPr>
        <w:numPr>
          <w:ilvl w:val="0"/>
          <w:numId w:val="1001"/>
        </w:numPr>
        <w:pStyle w:val="Compact"/>
      </w:pPr>
      <w:r>
        <w:t xml:space="preserve">To assess the impact of media pressure on the final policy output.</w:t>
      </w:r>
    </w:p>
    <w:bookmarkEnd w:id="22"/>
    <w:bookmarkStart w:id="26" w:name="methodology"/>
    <w:p>
      <w:pPr>
        <w:pStyle w:val="Heading2"/>
      </w:pPr>
      <w:r>
        <w:t xml:space="preserve">3. Methodology</w:t>
      </w:r>
    </w:p>
    <w:bookmarkStart w:id="23" w:name="study-design"/>
    <w:p>
      <w:pPr>
        <w:pStyle w:val="Heading3"/>
      </w:pPr>
      <w:r>
        <w:t xml:space="preserve">3.1 Study Design</w:t>
      </w:r>
    </w:p>
    <w:p>
      <w:pPr>
        <w:pStyle w:val="FirstParagraph"/>
      </w:pPr>
      <w:r>
        <w:t xml:space="preserve">This study utilizes a "Serious Game" simulation framework.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will be placed in a virtual command center representing the Ajuntament de Barcelona (Barcelona City Council). The simulation will run for 4 hours, compressed to represent a 3-month period of governance.</w:t>
      </w:r>
    </w:p>
    <w:bookmarkEnd w:id="23"/>
    <w:bookmarkStart w:id="24" w:name="participant-selection"/>
    <w:p>
      <w:pPr>
        <w:pStyle w:val="Heading3"/>
      </w:pPr>
      <w:r>
        <w:t xml:space="preserve">3.2 Participant Selection</w:t>
      </w:r>
    </w:p>
    <w:p>
      <w:pPr>
        <w:pStyle w:val="FirstParagraph"/>
      </w:pPr>
      <w:r>
        <w:t xml:space="preserve">The subject must be a current or former elected official with experience in municipal governance in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. Informed consent will be obtained, ensuring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understands that their performance will be recorded and analyzed for academic and civic improvement purposes.</w:t>
      </w:r>
    </w:p>
    <w:bookmarkEnd w:id="24"/>
    <w:bookmarkStart w:id="25" w:name="scenario-development"/>
    <w:p>
      <w:pPr>
        <w:pStyle w:val="Heading3"/>
      </w:pPr>
      <w:r>
        <w:t xml:space="preserve">3.3 Scenario Development</w:t>
      </w:r>
    </w:p>
    <w:p>
      <w:pPr>
        <w:pStyle w:val="FirstParagraph"/>
      </w:pPr>
      <w:r>
        <w:t xml:space="preserve">Scenarios are tailored to the specific challenges of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. Examples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Housing Crisis:</w:t>
      </w:r>
      <w:r>
        <w:t xml:space="preserve"> </w:t>
      </w:r>
      <w:r>
        <w:t xml:space="preserve">A sudden spike in short-term rental violations in the Gothic Quarter requiring immediate legislative action.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Infrastructure:</w:t>
      </w:r>
      <w:r>
        <w:t xml:space="preserve"> </w:t>
      </w:r>
      <w:r>
        <w:t xml:space="preserve">A budget shortfall affecting the expansion of the L9 metro line.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Public Order:</w:t>
      </w:r>
      <w:r>
        <w:t xml:space="preserve"> </w:t>
      </w:r>
      <w:r>
        <w:t xml:space="preserve">Managing protests regarding independence movements while maintaining public safety.</w:t>
      </w:r>
    </w:p>
    <w:bookmarkEnd w:id="25"/>
    <w:bookmarkEnd w:id="26"/>
    <w:bookmarkStart w:id="30" w:name="procedure"/>
    <w:p>
      <w:pPr>
        <w:pStyle w:val="Heading2"/>
      </w:pPr>
      <w:r>
        <w:t xml:space="preserve">4. Procedure</w:t>
      </w:r>
    </w:p>
    <w:p>
      <w:pPr>
        <w:pStyle w:val="FirstParagraph"/>
      </w:pPr>
      <w:r>
        <w:t xml:space="preserve">The experiment will proceed in three distinct phases:</w:t>
      </w:r>
    </w:p>
    <w:bookmarkStart w:id="27" w:name="phase-1-baseline-assessment-30-minutes"/>
    <w:p>
      <w:pPr>
        <w:pStyle w:val="Heading3"/>
      </w:pPr>
      <w:r>
        <w:t xml:space="preserve">Phase 1: Baseline Assessment (30 Minutes)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will complete a questionnaire detailing their ideological stance, policy priorities, and understanding of Barcelona's current legal framework. This establishes a baseline for comparison.</w:t>
      </w:r>
    </w:p>
    <w:bookmarkEnd w:id="27"/>
    <w:bookmarkStart w:id="28" w:name="phase-2-the-simulation-3-hours"/>
    <w:p>
      <w:pPr>
        <w:pStyle w:val="Heading3"/>
      </w:pPr>
      <w:r>
        <w:t xml:space="preserve">Phase 2: The Simulation (3 Hours)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enters the simulation environment. They will receive real-time data feeds mimicking social media trends, news reports, and constituent emails.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Input:</w:t>
      </w:r>
      <w:r>
        <w:t xml:space="preserve"> </w:t>
      </w:r>
      <w:r>
        <w:t xml:space="preserve">The system presents a crisis (e.g., a heatwave affecting vulnerable populations in the Raval district).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Decision:</w:t>
      </w:r>
      <w:r>
        <w:t xml:space="preserve"> </w:t>
      </w:r>
      <w:r>
        <w:t xml:space="preserve">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must allocate budget, issue statements, and coordinate with simulated department heads.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Feedback:</w:t>
      </w:r>
      <w:r>
        <w:t xml:space="preserve"> </w:t>
      </w:r>
      <w:r>
        <w:t xml:space="preserve">The system immediately updates "Public Approval Ratings" and "Media Sentiment" based on the decision.</w:t>
      </w:r>
    </w:p>
    <w:bookmarkEnd w:id="28"/>
    <w:bookmarkStart w:id="29" w:name="phase-3-debriefing-and-analysis-1-hour"/>
    <w:p>
      <w:pPr>
        <w:pStyle w:val="Heading3"/>
      </w:pPr>
      <w:r>
        <w:t xml:space="preserve">Phase 3: Debriefing and Analysis (1 Hour)</w:t>
      </w:r>
    </w:p>
    <w:p>
      <w:pPr>
        <w:pStyle w:val="FirstParagraph"/>
      </w:pPr>
      <w:r>
        <w:t xml:space="preserve">Following the simulation, researchers will interview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to understand their rationale. This phase is crucial for distinguishing between strategic maneuvering and genuine policy preference.</w:t>
      </w:r>
    </w:p>
    <w:bookmarkEnd w:id="29"/>
    <w:bookmarkEnd w:id="30"/>
    <w:bookmarkStart w:id="31" w:name="data-collection-and-metrics"/>
    <w:p>
      <w:pPr>
        <w:pStyle w:val="Heading2"/>
      </w:pPr>
      <w:r>
        <w:t xml:space="preserve">5. Data Collection and Metrics</w:t>
      </w:r>
    </w:p>
    <w:p>
      <w:pPr>
        <w:pStyle w:val="FirstParagraph"/>
      </w:pPr>
      <w:r>
        <w:t xml:space="preserve">Data will be collected quantitatively and qualitatively. Key metrics include: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Decision Latency:</w:t>
      </w:r>
      <w:r>
        <w:t xml:space="preserve"> </w:t>
      </w:r>
      <w:r>
        <w:t xml:space="preserve">Time taken to respond to critical issues.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Stakeholder Bias:</w:t>
      </w:r>
      <w:r>
        <w:t xml:space="preserve"> </w:t>
      </w:r>
      <w:r>
        <w:t xml:space="preserve">Frequency of decisions favoring specific demographics or economic sectors.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Consistency Index:</w:t>
      </w:r>
      <w:r>
        <w:t xml:space="preserve"> </w:t>
      </w:r>
      <w:r>
        <w:t xml:space="preserve">Correlation between Phase 1 baseline answers and Phase 2 actions.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 Style:</w:t>
      </w:r>
      <w:r>
        <w:t xml:space="preserve"> </w:t>
      </w:r>
      <w:r>
        <w:t xml:space="preserve">Analysis of language used in simulated press releases.</w:t>
      </w:r>
    </w:p>
    <w:bookmarkEnd w:id="31"/>
    <w:bookmarkStart w:id="32" w:name="ethical-considerations"/>
    <w:p>
      <w:pPr>
        <w:pStyle w:val="Heading2"/>
      </w:pPr>
      <w:r>
        <w:t xml:space="preserve">6. Ethical Considerations</w:t>
      </w:r>
    </w:p>
    <w:p>
      <w:pPr>
        <w:pStyle w:val="FirstParagraph"/>
      </w:pPr>
      <w:r>
        <w:t xml:space="preserve">Given the sensitive nature of studying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, strict ethical guidelines apply: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Individual results will be anonymized unless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grants explicit permission for public release.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Neutrality:</w:t>
      </w:r>
      <w:r>
        <w:t xml:space="preserve"> </w:t>
      </w:r>
      <w:r>
        <w:t xml:space="preserve">The simulation scenarios must be politically neutral, avoiding partisan bias.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Right to Withdraw:</w:t>
      </w:r>
      <w:r>
        <w:t xml:space="preserve"> </w:t>
      </w:r>
      <w:r>
        <w:t xml:space="preserve">The participant may stop the experiment at any time without penalty.</w:t>
      </w:r>
    </w:p>
    <w:bookmarkEnd w:id="32"/>
    <w:bookmarkStart w:id="33" w:name="expected-outcomes-and-impact"/>
    <w:p>
      <w:pPr>
        <w:pStyle w:val="Heading2"/>
      </w:pPr>
      <w:r>
        <w:t xml:space="preserve">7. Expected Outcomes and Impact</w:t>
      </w:r>
    </w:p>
    <w:p>
      <w:pPr>
        <w:pStyle w:val="FirstParagraph"/>
      </w:pPr>
      <w:r>
        <w:t xml:space="preserve">This Experiment Protocol aims to produce a comprehensive report on the operational psychology of governance in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. The findings will be used to:</w:t>
      </w:r>
    </w:p>
    <w:p>
      <w:pPr>
        <w:numPr>
          <w:ilvl w:val="0"/>
          <w:numId w:val="1006"/>
        </w:numPr>
        <w:pStyle w:val="Compact"/>
      </w:pPr>
      <w:r>
        <w:t xml:space="preserve">Improve training programs for new public officials.</w:t>
      </w:r>
    </w:p>
    <w:p>
      <w:pPr>
        <w:numPr>
          <w:ilvl w:val="0"/>
          <w:numId w:val="1006"/>
        </w:numPr>
        <w:pStyle w:val="Compact"/>
      </w:pPr>
      <w:r>
        <w:t xml:space="preserve">Provide transparency tools for voters to understand how decisions are made.</w:t>
      </w:r>
    </w:p>
    <w:p>
      <w:pPr>
        <w:numPr>
          <w:ilvl w:val="0"/>
          <w:numId w:val="1006"/>
        </w:numPr>
        <w:pStyle w:val="Compact"/>
      </w:pPr>
      <w:r>
        <w:t xml:space="preserve">Identify systemic bottlenecks in the decision-making process of the Barcelona municipal government.</w:t>
      </w:r>
    </w:p>
    <w:p>
      <w:pPr>
        <w:pStyle w:val="FirstParagraph"/>
      </w:pPr>
      <w:r>
        <w:t xml:space="preserve">By rigorously applying this protocol, we ensure that the study of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remains objective, scientific, and beneficial to the democratic process in Barcelona.</w:t>
      </w:r>
    </w:p>
    <w:bookmarkEnd w:id="33"/>
    <w:p>
      <w:pPr>
        <w:pStyle w:val="BodyText"/>
      </w:pPr>
      <w:r>
        <w:t xml:space="preserve">© 2023 Barcelona Governance Research Initiative. All rights reserved.</w:t>
      </w:r>
      <w:r>
        <w:br/>
      </w:r>
      <w:r>
        <w:t xml:space="preserve">This document is a template for experimental design purposes only.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Political Decision-Making in Barcelona</dc:title>
  <dc:creator/>
  <dc:language>en</dc:language>
  <cp:keywords/>
  <dcterms:created xsi:type="dcterms:W3CDTF">2026-10-10T08:34:06Z</dcterms:created>
  <dcterms:modified xsi:type="dcterms:W3CDTF">2026-10-10T08:34:06Z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