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Leadership</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Sudan</w:t>
      </w:r>
      <w:r>
        <w:t xml:space="preserve"> </w:t>
      </w:r>
      <w:r>
        <w:t xml:space="preserve">Khartoum</w:t>
      </w:r>
    </w:p>
    <w:bookmarkStart w:id="30" w:name="X7eae6e281c4710ee5a009503772a5576ef885f1"/>
    <w:p>
      <w:pPr>
        <w:pStyle w:val="Heading1"/>
      </w:pPr>
      <w:r>
        <w:t xml:space="preserve">Experiment Protocol: Assessing the Impact of Transparent Communication on Politician Trustworthiness in Sudan Khartoum</w:t>
      </w:r>
    </w:p>
    <w:p>
      <w:pPr>
        <w:pStyle w:val="FirstParagraph"/>
      </w:pPr>
      <w:r>
        <w:rPr>
          <w:bCs/>
          <w:b/>
        </w:rPr>
        <w:t xml:space="preserve">Important Note:</w:t>
      </w:r>
      <w:r>
        <w:t xml:space="preserve"> </w:t>
      </w:r>
      <w:r>
        <w:t xml:space="preserve">This document is a theoretical framework designed for academic research purposes. It does not constitute actual political advice, nor does it imply endorsement of any specific political entity. Implementation of any field research in Sudan Khartoum requires strict adherence to local laws, ethical guidelines, and safety protocols.</w:t>
      </w:r>
    </w:p>
    <w:bookmarkStart w:id="20" w:name="introduction-and-background"/>
    <w:p>
      <w:pPr>
        <w:pStyle w:val="Heading2"/>
      </w:pPr>
      <w:r>
        <w:t xml:space="preserve">1. Introduction and Background</w:t>
      </w:r>
    </w:p>
    <w:p>
      <w:pPr>
        <w:pStyle w:val="FirstParagraph"/>
      </w:pPr>
      <w:r>
        <w:t xml:space="preserve">The political landscape in Sudan Khartoum has undergone significant transformations in recent years. As the nation navigates complex socio-political challenges, the relationship between the</w:t>
      </w:r>
      <w:r>
        <w:t xml:space="preserve"> </w:t>
      </w:r>
      <w:r>
        <w:rPr>
          <w:bCs/>
          <w:b/>
        </w:rPr>
        <w:t xml:space="preserve">Politician</w:t>
      </w:r>
      <w:r>
        <w:t xml:space="preserve"> </w:t>
      </w:r>
      <w:r>
        <w:t xml:space="preserve">and the citizenry remains a critical area of study. Trust in public officials is a cornerstone of democratic stability and effective governance. However, in contexts marked by rapid change and information asymmetry, understanding how citizens perceive their leaders is essential.</w:t>
      </w:r>
    </w:p>
    <w:p>
      <w:pPr>
        <w:pStyle w:val="BodyText"/>
      </w:pPr>
      <w:r>
        <w:t xml:space="preserve">This</w:t>
      </w:r>
      <w:r>
        <w:t xml:space="preserve"> </w:t>
      </w:r>
      <w:r>
        <w:rPr>
          <w:bCs/>
          <w:b/>
        </w:rPr>
        <w:t xml:space="preserve">Experiment Protocol</w:t>
      </w:r>
      <w:r>
        <w:t xml:space="preserve"> </w:t>
      </w:r>
      <w:r>
        <w:t xml:space="preserve">aims to investigate the correlation between communication transparency and perceived trustworthiness of a</w:t>
      </w:r>
      <w:r>
        <w:t xml:space="preserve"> </w:t>
      </w:r>
      <w:r>
        <w:rPr>
          <w:bCs/>
          <w:b/>
        </w:rPr>
        <w:t xml:space="preserve">Politician</w:t>
      </w:r>
      <w:r>
        <w:t xml:space="preserve"> </w:t>
      </w:r>
      <w:r>
        <w:t xml:space="preserve">within the specific cultural and social context of</w:t>
      </w:r>
      <w:r>
        <w:t xml:space="preserve"> </w:t>
      </w:r>
      <w:r>
        <w:rPr>
          <w:bCs/>
          <w:b/>
        </w:rPr>
        <w:t xml:space="preserve">Sudan Khartoum</w:t>
      </w:r>
      <w:r>
        <w:t xml:space="preserve">. By isolating variables related to information disclosure, this study seeks to provide empirical data on how different communication strategies influence public opinion in this unique urban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baseline level of trust citizens in</w:t>
      </w:r>
      <w:r>
        <w:t xml:space="preserve"> </w:t>
      </w:r>
      <w:r>
        <w:rPr>
          <w:bCs/>
          <w:b/>
        </w:rPr>
        <w:t xml:space="preserve">Sudan Khartoum</w:t>
      </w:r>
      <w:r>
        <w:t xml:space="preserve"> </w:t>
      </w:r>
      <w:r>
        <w:t xml:space="preserve">have towards generic political figures.</w:t>
      </w:r>
    </w:p>
    <w:p>
      <w:pPr>
        <w:numPr>
          <w:ilvl w:val="0"/>
          <w:numId w:val="1001"/>
        </w:numPr>
        <w:pStyle w:val="Compact"/>
      </w:pPr>
      <w:r>
        <w:t xml:space="preserve">To evaluate the impact of high-transparency communication versus low-transparency communication on the perceived integrity of a</w:t>
      </w:r>
      <w:r>
        <w:t xml:space="preserve"> </w:t>
      </w:r>
      <w:r>
        <w:rPr>
          <w:bCs/>
          <w:b/>
        </w:rPr>
        <w:t xml:space="preserve">Politician</w:t>
      </w:r>
      <w:r>
        <w:t xml:space="preserve">.</w:t>
      </w:r>
    </w:p>
    <w:p>
      <w:pPr>
        <w:numPr>
          <w:ilvl w:val="0"/>
          <w:numId w:val="1001"/>
        </w:numPr>
        <w:pStyle w:val="Compact"/>
      </w:pPr>
      <w:r>
        <w:t xml:space="preserve">To identify demographic factors (age, education, neighborhood) in</w:t>
      </w:r>
      <w:r>
        <w:t xml:space="preserve"> </w:t>
      </w:r>
      <w:r>
        <w:rPr>
          <w:bCs/>
          <w:b/>
        </w:rPr>
        <w:t xml:space="preserve">Sudan Khartoum</w:t>
      </w:r>
      <w:r>
        <w:t xml:space="preserve"> </w:t>
      </w:r>
      <w:r>
        <w:t xml:space="preserve">that moderate the relationship between transparency and trust.</w:t>
      </w:r>
    </w:p>
    <w:p>
      <w:pPr>
        <w:numPr>
          <w:ilvl w:val="0"/>
          <w:numId w:val="1001"/>
        </w:numPr>
        <w:pStyle w:val="Compact"/>
      </w:pPr>
      <w:r>
        <w:t xml:space="preserve">To develop evidence-based recommendations for political communication strategies that foster civic engagement.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randomly assigned to one of three experimental conditions. The study will simulate interactions with a fictional</w:t>
      </w:r>
      <w:r>
        <w:t xml:space="preserve"> </w:t>
      </w:r>
      <w:r>
        <w:rPr>
          <w:bCs/>
          <w:b/>
        </w:rPr>
        <w:t xml:space="preserve">Politician</w:t>
      </w:r>
      <w:r>
        <w:t xml:space="preserve"> </w:t>
      </w:r>
      <w:r>
        <w:t xml:space="preserve">to ensure that pre-existing biases toward real individuals do not skew the results.</w:t>
      </w:r>
    </w:p>
    <w:bookmarkEnd w:id="22"/>
    <w:bookmarkStart w:id="23" w:name="participants"/>
    <w:p>
      <w:pPr>
        <w:pStyle w:val="Heading3"/>
      </w:pPr>
      <w:r>
        <w:t xml:space="preserve">3.2 Participants</w:t>
      </w:r>
    </w:p>
    <w:p>
      <w:pPr>
        <w:pStyle w:val="FirstParagraph"/>
      </w:pPr>
      <w:r>
        <w:t xml:space="preserve">The target population consists of adult residents (18+) living in various districts of</w:t>
      </w:r>
      <w:r>
        <w:t xml:space="preserve"> </w:t>
      </w:r>
      <w:r>
        <w:rPr>
          <w:bCs/>
          <w:b/>
        </w:rPr>
        <w:t xml:space="preserve">Sudan Khartoum</w:t>
      </w:r>
      <w:r>
        <w:t xml:space="preserve">, including Khartoum North, Khartoum South, and Omdurman. A stratified random sampling method will be employed to ensure representation across different socioeconomic backgrounds. The sample size is calculated to be at least 600 participants to achieve statistical power.</w:t>
      </w:r>
    </w:p>
    <w:bookmarkEnd w:id="23"/>
    <w:bookmarkStart w:id="24" w:name="experimental-conditions"/>
    <w:p>
      <w:pPr>
        <w:pStyle w:val="Heading3"/>
      </w:pPr>
      <w:r>
        <w:t xml:space="preserve">3.3 Experimental Conditions</w:t>
      </w:r>
    </w:p>
    <w:p>
      <w:pPr>
        <w:pStyle w:val="FirstParagraph"/>
      </w:pPr>
      <w:r>
        <w:t xml:space="preserve">Participants will be presented with a scenario involving a</w:t>
      </w:r>
      <w:r>
        <w:t xml:space="preserve"> </w:t>
      </w:r>
      <w:r>
        <w:rPr>
          <w:bCs/>
          <w:b/>
        </w:rPr>
        <w:t xml:space="preserve">Politician</w:t>
      </w:r>
      <w:r>
        <w:t xml:space="preserve"> </w:t>
      </w:r>
      <w:r>
        <w:t xml:space="preserve">proposing a new community development project. The conditions are:</w:t>
      </w:r>
    </w:p>
    <w:p>
      <w:pPr>
        <w:numPr>
          <w:ilvl w:val="0"/>
          <w:numId w:val="1002"/>
        </w:numPr>
        <w:pStyle w:val="Compact"/>
      </w:pPr>
      <w:r>
        <w:rPr>
          <w:bCs/>
          <w:b/>
        </w:rPr>
        <w:t xml:space="preserve">Condition A (High Transparency):</w:t>
      </w:r>
      <w:r>
        <w:t xml:space="preserve"> </w:t>
      </w:r>
      <w:r>
        <w:t xml:space="preserve">The</w:t>
      </w:r>
      <w:r>
        <w:t xml:space="preserve"> </w:t>
      </w:r>
      <w:r>
        <w:rPr>
          <w:bCs/>
          <w:b/>
        </w:rPr>
        <w:t xml:space="preserve">Politician</w:t>
      </w:r>
      <w:r>
        <w:t xml:space="preserve"> </w:t>
      </w:r>
      <w:r>
        <w:t xml:space="preserve">provides detailed budget breakdowns, acknowledges potential risks, and invites public feedback.</w:t>
      </w:r>
    </w:p>
    <w:p>
      <w:pPr>
        <w:numPr>
          <w:ilvl w:val="0"/>
          <w:numId w:val="1002"/>
        </w:numPr>
        <w:pStyle w:val="Compact"/>
      </w:pPr>
      <w:r>
        <w:rPr>
          <w:bCs/>
          <w:b/>
        </w:rPr>
        <w:t xml:space="preserve">Condition B (Low Transparency):</w:t>
      </w:r>
      <w:r>
        <w:t xml:space="preserve"> </w:t>
      </w:r>
      <w:r>
        <w:t xml:space="preserve">The</w:t>
      </w:r>
      <w:r>
        <w:t xml:space="preserve"> </w:t>
      </w:r>
      <w:r>
        <w:rPr>
          <w:bCs/>
          <w:b/>
        </w:rPr>
        <w:t xml:space="preserve">Politician</w:t>
      </w:r>
      <w:r>
        <w:t xml:space="preserve"> </w:t>
      </w:r>
      <w:r>
        <w:t xml:space="preserve">provides vague promises, omits financial details, and discourages questioning.</w:t>
      </w:r>
    </w:p>
    <w:p>
      <w:pPr>
        <w:numPr>
          <w:ilvl w:val="0"/>
          <w:numId w:val="1002"/>
        </w:numPr>
        <w:pStyle w:val="Compact"/>
      </w:pPr>
      <w:r>
        <w:rPr>
          <w:bCs/>
          <w:b/>
        </w:rPr>
        <w:t xml:space="preserve">Condition C (Control):</w:t>
      </w:r>
      <w:r>
        <w:t xml:space="preserve"> </w:t>
      </w:r>
      <w:r>
        <w:t xml:space="preserve">The</w:t>
      </w:r>
      <w:r>
        <w:t xml:space="preserve"> </w:t>
      </w:r>
      <w:r>
        <w:rPr>
          <w:bCs/>
          <w:b/>
        </w:rPr>
        <w:t xml:space="preserve">Politician</w:t>
      </w:r>
      <w:r>
        <w:t xml:space="preserve"> </w:t>
      </w:r>
      <w:r>
        <w:t xml:space="preserve">provides standard, neutral information without emphasizing transparency or secrecy.</w:t>
      </w:r>
    </w:p>
    <w:bookmarkEnd w:id="24"/>
    <w:bookmarkEnd w:id="25"/>
    <w:bookmarkStart w:id="26" w:name="procedure"/>
    <w:p>
      <w:pPr>
        <w:pStyle w:val="Heading2"/>
      </w:pPr>
      <w:r>
        <w:t xml:space="preserve">4. Procedure</w:t>
      </w:r>
    </w:p>
    <w:p>
      <w:pPr>
        <w:pStyle w:val="FirstParagraph"/>
      </w:pPr>
      <w:r>
        <w:t xml:space="preserve">The experiment will be conducted in a secure, neutral location in</w:t>
      </w:r>
      <w:r>
        <w:t xml:space="preserve"> </w:t>
      </w:r>
      <w:r>
        <w:rPr>
          <w:bCs/>
          <w:b/>
        </w:rPr>
        <w:t xml:space="preserve">Sudan Khartoum</w:t>
      </w:r>
      <w:r>
        <w:t xml:space="preserve"> </w:t>
      </w:r>
      <w:r>
        <w:t xml:space="preserve">to ensure participant comfort and data privacy. The procedure is as follows:</w:t>
      </w:r>
    </w:p>
    <w:p>
      <w:pPr>
        <w:numPr>
          <w:ilvl w:val="0"/>
          <w:numId w:val="1003"/>
        </w:numPr>
        <w:pStyle w:val="Compact"/>
      </w:pPr>
      <w:r>
        <w:rPr>
          <w:bCs/>
          <w:b/>
        </w:rPr>
        <w:t xml:space="preserve">Informed Consent:</w:t>
      </w:r>
      <w:r>
        <w:t xml:space="preserve"> </w:t>
      </w:r>
      <w:r>
        <w:t xml:space="preserve">Participants will be briefed on the study's purpose and sign a consent form. They will be assured that their responses are anonymous.</w:t>
      </w:r>
    </w:p>
    <w:p>
      <w:pPr>
        <w:numPr>
          <w:ilvl w:val="0"/>
          <w:numId w:val="1003"/>
        </w:numPr>
        <w:pStyle w:val="Compact"/>
      </w:pPr>
      <w:r>
        <w:rPr>
          <w:bCs/>
          <w:b/>
        </w:rPr>
        <w:t xml:space="preserve">Baseline Survey:</w:t>
      </w:r>
      <w:r>
        <w:t xml:space="preserve"> </w:t>
      </w:r>
      <w:r>
        <w:t xml:space="preserve">Participants will complete a questionnaire assessing their general political attitudes and trust levels.</w:t>
      </w:r>
    </w:p>
    <w:p>
      <w:pPr>
        <w:numPr>
          <w:ilvl w:val="0"/>
          <w:numId w:val="1003"/>
        </w:numPr>
        <w:pStyle w:val="Compact"/>
      </w:pPr>
      <w:r>
        <w:rPr>
          <w:bCs/>
          <w:b/>
        </w:rPr>
        <w:t xml:space="preserve">Stimulus Presentation:</w:t>
      </w:r>
      <w:r>
        <w:t xml:space="preserve"> </w:t>
      </w:r>
      <w:r>
        <w:t xml:space="preserve">Participants will view a short video or read a written statement from the fictional</w:t>
      </w:r>
      <w:r>
        <w:t xml:space="preserve"> </w:t>
      </w:r>
      <w:r>
        <w:rPr>
          <w:bCs/>
          <w:b/>
        </w:rPr>
        <w:t xml:space="preserve">Politician</w:t>
      </w:r>
      <w:r>
        <w:t xml:space="preserve">, corresponding to their assigned condition.</w:t>
      </w:r>
    </w:p>
    <w:p>
      <w:pPr>
        <w:numPr>
          <w:ilvl w:val="0"/>
          <w:numId w:val="1003"/>
        </w:numPr>
        <w:pStyle w:val="Compact"/>
      </w:pPr>
      <w:r>
        <w:rPr>
          <w:bCs/>
          <w:b/>
        </w:rPr>
        <w:t xml:space="preserve">Post-Experiment Survey:</w:t>
      </w:r>
      <w:r>
        <w:t xml:space="preserve"> </w:t>
      </w:r>
      <w:r>
        <w:t xml:space="preserve">Participants will rate the</w:t>
      </w:r>
      <w:r>
        <w:t xml:space="preserve"> </w:t>
      </w:r>
      <w:r>
        <w:rPr>
          <w:bCs/>
          <w:b/>
        </w:rPr>
        <w:t xml:space="preserve">Politician</w:t>
      </w:r>
      <w:r>
        <w:t xml:space="preserve">'s trustworthiness, competence, and integrity on a Likert scale.</w:t>
      </w:r>
    </w:p>
    <w:p>
      <w:pPr>
        <w:numPr>
          <w:ilvl w:val="0"/>
          <w:numId w:val="1003"/>
        </w:numPr>
        <w:pStyle w:val="Compact"/>
      </w:pPr>
      <w:r>
        <w:rPr>
          <w:bCs/>
          <w:b/>
        </w:rPr>
        <w:t xml:space="preserve">Debriefing:</w:t>
      </w:r>
      <w:r>
        <w:t xml:space="preserve"> </w:t>
      </w:r>
      <w:r>
        <w:t xml:space="preserve">Participants will be informed that the</w:t>
      </w:r>
      <w:r>
        <w:t xml:space="preserve"> </w:t>
      </w:r>
      <w:r>
        <w:rPr>
          <w:bCs/>
          <w:b/>
        </w:rPr>
        <w:t xml:space="preserve">Politician</w:t>
      </w:r>
      <w:r>
        <w:t xml:space="preserve"> </w:t>
      </w:r>
      <w:r>
        <w:t xml:space="preserve">was fictional and the true purpose of the</w:t>
      </w:r>
      <w:r>
        <w:t xml:space="preserve"> </w:t>
      </w:r>
      <w:r>
        <w:rPr>
          <w:bCs/>
          <w:b/>
        </w:rPr>
        <w:t xml:space="preserve">Experiment Protocol</w:t>
      </w:r>
      <w:r>
        <w:t xml:space="preserve"> </w:t>
      </w:r>
      <w:r>
        <w:t xml:space="preserve">will be explained.</w:t>
      </w:r>
    </w:p>
    <w:bookmarkEnd w:id="26"/>
    <w:bookmarkStart w:id="27" w:name="ethical-considerations"/>
    <w:p>
      <w:pPr>
        <w:pStyle w:val="Heading2"/>
      </w:pPr>
      <w:r>
        <w:t xml:space="preserve">5. Ethical Considerations</w:t>
      </w:r>
    </w:p>
    <w:p>
      <w:pPr>
        <w:pStyle w:val="FirstParagraph"/>
      </w:pPr>
      <w:r>
        <w:t xml:space="preserve">Given the sensitive nature of political research in</w:t>
      </w:r>
      <w:r>
        <w:t xml:space="preserve"> </w:t>
      </w:r>
      <w:r>
        <w:rPr>
          <w:bCs/>
          <w:b/>
        </w:rPr>
        <w:t xml:space="preserve">Sudan Khartoum</w:t>
      </w:r>
      <w:r>
        <w:t xml:space="preserve">, ethical rigor is paramount. This</w:t>
      </w:r>
      <w:r>
        <w:t xml:space="preserve"> </w:t>
      </w:r>
      <w:r>
        <w:rPr>
          <w:bCs/>
          <w:b/>
        </w:rPr>
        <w:t xml:space="preserve">Experiment Protocol</w:t>
      </w:r>
      <w:r>
        <w:t xml:space="preserve"> </w:t>
      </w:r>
      <w:r>
        <w:t xml:space="preserve">adheres to the following principles:</w:t>
      </w:r>
    </w:p>
    <w:p>
      <w:pPr>
        <w:numPr>
          <w:ilvl w:val="0"/>
          <w:numId w:val="1004"/>
        </w:numPr>
        <w:pStyle w:val="Compact"/>
      </w:pPr>
      <w:r>
        <w:rPr>
          <w:bCs/>
          <w:b/>
        </w:rPr>
        <w:t xml:space="preserve">Neutrality:</w:t>
      </w:r>
      <w:r>
        <w:t xml:space="preserve"> </w:t>
      </w:r>
      <w:r>
        <w:t xml:space="preserve">The study will not favor or criticize any real political party or figure. The fictional</w:t>
      </w:r>
      <w:r>
        <w:t xml:space="preserve"> </w:t>
      </w:r>
      <w:r>
        <w:rPr>
          <w:bCs/>
          <w:b/>
        </w:rPr>
        <w:t xml:space="preserve">Politician</w:t>
      </w:r>
      <w:r>
        <w:t xml:space="preserve"> </w:t>
      </w:r>
      <w:r>
        <w:t xml:space="preserve">will be designed to be culturally neutral.</w:t>
      </w:r>
    </w:p>
    <w:p>
      <w:pPr>
        <w:numPr>
          <w:ilvl w:val="0"/>
          <w:numId w:val="1004"/>
        </w:numPr>
        <w:pStyle w:val="Compact"/>
      </w:pPr>
      <w:r>
        <w:rPr>
          <w:bCs/>
          <w:b/>
        </w:rPr>
        <w:t xml:space="preserve">Confidentiality:</w:t>
      </w:r>
      <w:r>
        <w:t xml:space="preserve"> </w:t>
      </w:r>
      <w:r>
        <w:t xml:space="preserve">All data will be encrypted and stored securely. No individual responses will be linked to personal identities.</w:t>
      </w:r>
    </w:p>
    <w:p>
      <w:pPr>
        <w:numPr>
          <w:ilvl w:val="0"/>
          <w:numId w:val="1004"/>
        </w:numPr>
        <w:pStyle w:val="Compact"/>
      </w:pPr>
      <w:r>
        <w:rPr>
          <w:bCs/>
          <w:b/>
        </w:rPr>
        <w:t xml:space="preserve">Voluntary Participation:</w:t>
      </w:r>
      <w:r>
        <w:t xml:space="preserve"> </w:t>
      </w:r>
      <w:r>
        <w:t xml:space="preserve">Participants may withdraw at any time without penalty.</w:t>
      </w:r>
    </w:p>
    <w:p>
      <w:pPr>
        <w:numPr>
          <w:ilvl w:val="0"/>
          <w:numId w:val="1004"/>
        </w:numPr>
        <w:pStyle w:val="Compact"/>
      </w:pPr>
      <w:r>
        <w:rPr>
          <w:bCs/>
          <w:b/>
        </w:rPr>
        <w:t xml:space="preserve">Safety:</w:t>
      </w:r>
      <w:r>
        <w:t xml:space="preserve"> </w:t>
      </w:r>
      <w:r>
        <w:t xml:space="preserve">The research team will coordinate with local authorities to ensure the safety of participants and researchers throughout the study.</w:t>
      </w:r>
    </w:p>
    <w:bookmarkEnd w:id="27"/>
    <w:bookmarkStart w:id="28" w:name="data-analysis"/>
    <w:p>
      <w:pPr>
        <w:pStyle w:val="Heading2"/>
      </w:pPr>
      <w:r>
        <w:t xml:space="preserve">6. Data Analysis</w:t>
      </w:r>
    </w:p>
    <w:p>
      <w:pPr>
        <w:pStyle w:val="FirstParagraph"/>
      </w:pPr>
      <w:r>
        <w:t xml:space="preserve">Data will be analyzed using statistical software. ANOVA tests will be used to compare mean trust scores across the three conditions. Regression analysis will be employed to examine the moderating effects of demographic variables. The results will help determine whether transparency significantly enhances the perceived legitimacy of a</w:t>
      </w:r>
      <w:r>
        <w:t xml:space="preserve"> </w:t>
      </w:r>
      <w:r>
        <w:rPr>
          <w:bCs/>
          <w:b/>
        </w:rPr>
        <w:t xml:space="preserve">Politician</w:t>
      </w:r>
      <w:r>
        <w:t xml:space="preserve"> </w:t>
      </w:r>
      <w:r>
        <w:t xml:space="preserve">in the context of</w:t>
      </w:r>
      <w:r>
        <w:t xml:space="preserve"> </w:t>
      </w:r>
      <w:r>
        <w:rPr>
          <w:bCs/>
          <w:b/>
        </w:rPr>
        <w:t xml:space="preserve">Sudan Khartoum</w:t>
      </w: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understanding the dynamics of political trust in</w:t>
      </w:r>
      <w:r>
        <w:t xml:space="preserve"> </w:t>
      </w:r>
      <w:r>
        <w:rPr>
          <w:bCs/>
          <w:b/>
        </w:rPr>
        <w:t xml:space="preserve">Sudan Khartoum</w:t>
      </w:r>
      <w:r>
        <w:t xml:space="preserve">. By focusing on the behavior and communication of a</w:t>
      </w:r>
      <w:r>
        <w:t xml:space="preserve"> </w:t>
      </w:r>
      <w:r>
        <w:rPr>
          <w:bCs/>
          <w:b/>
        </w:rPr>
        <w:t xml:space="preserve">Politician</w:t>
      </w:r>
      <w:r>
        <w:t xml:space="preserve">, the study aims to contribute valuable insights to the fields of political science and public administration. The findings could inform strategies for improving governance and fostering a more engaged citizenry in Sudan.</w:t>
      </w:r>
    </w:p>
    <w:bookmarkEnd w:id="29"/>
    <w:p>
      <w:pPr>
        <w:pStyle w:val="BodyText"/>
      </w:pPr>
      <w:r>
        <w:t xml:space="preserve">Document Version 1.0 | Prepared for Academic Research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Leadership and Civic Engagement in Sudan Khartoum</dc:title>
  <dc:creator/>
  <dc:language>en</dc:language>
  <cp:keywords/>
  <dcterms:created xsi:type="dcterms:W3CDTF">2026-10-10T08:02:44Z</dcterms:created>
  <dcterms:modified xsi:type="dcterms:W3CDTF">2026-10-10T08:02:44Z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