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410490cfcab335c55c7dc742d92ffa78c9ffdde"/>
    <w:p>
      <w:pPr>
        <w:pStyle w:val="Heading1"/>
      </w:pPr>
      <w:r>
        <w:t xml:space="preserve">Experiment Protocol: Politician in United States Miami</w:t>
      </w:r>
    </w:p>
    <w:bookmarkStart w:id="20" w:name="introduction"/>
    <w:p>
      <w:pPr>
        <w:pStyle w:val="Heading2"/>
      </w:pPr>
      <w:r>
        <w:t xml:space="preserve">1. Introduction</w:t>
      </w:r>
    </w:p>
    <w:p>
      <w:pPr>
        <w:pStyle w:val="FirstParagraph"/>
      </w:pPr>
      <w:r>
        <w:t xml:space="preserve">This Experiment Protocol outlines the procedures, objectives, and methodologies for conducting a structured study involving a Politician operating within the jurisdiction of United States Miami. The purpose of this protocol is to ensure that all activities related to the Politician are conducted in a transparent, ethical, and scientifically rigorous manner. The study aims to evaluate the impact of political decision-making, public engagement strategies, and policy implementation on the residents of United States Miami.</w:t>
      </w:r>
    </w:p>
    <w:p>
      <w:pPr>
        <w:pStyle w:val="BodyText"/>
      </w:pPr>
      <w:r>
        <w:t xml:space="preserve">The Politician under study will be required to adhere to all applicable federal, state, and local laws, including those specific to the City of Miami and Miami-Dade County. This protocol is designed to provide a clear framework for data collection, analysis, and reporting, ensuring that the findings are reliable and actionable.</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effectiveness of the Politician's communication strategies with constituents in United States Miami.</w:t>
      </w:r>
    </w:p>
    <w:p>
      <w:pPr>
        <w:numPr>
          <w:ilvl w:val="0"/>
          <w:numId w:val="1001"/>
        </w:numPr>
        <w:pStyle w:val="Compact"/>
      </w:pPr>
      <w:r>
        <w:t xml:space="preserve">To evaluate the impact of policy decisions made by the Politician on key socioeconomic indicators in the region.</w:t>
      </w:r>
    </w:p>
    <w:p>
      <w:pPr>
        <w:numPr>
          <w:ilvl w:val="0"/>
          <w:numId w:val="1001"/>
        </w:numPr>
        <w:pStyle w:val="Compact"/>
      </w:pPr>
      <w:r>
        <w:t xml:space="preserve">To analyze the level of public trust and satisfaction with the Politician's performance.</w:t>
      </w:r>
    </w:p>
    <w:p>
      <w:pPr>
        <w:numPr>
          <w:ilvl w:val="0"/>
          <w:numId w:val="1001"/>
        </w:numPr>
        <w:pStyle w:val="Compact"/>
      </w:pPr>
      <w:r>
        <w:t xml:space="preserve">To identify best practices for political engagement and governance in diverse urban environments like United States Miami.</w:t>
      </w:r>
    </w:p>
    <w:bookmarkEnd w:id="21"/>
    <w:bookmarkStart w:id="22" w:name="scope"/>
    <w:p>
      <w:pPr>
        <w:pStyle w:val="Heading2"/>
      </w:pPr>
      <w:r>
        <w:t xml:space="preserve">3. Scope</w:t>
      </w:r>
    </w:p>
    <w:p>
      <w:pPr>
        <w:pStyle w:val="FirstParagraph"/>
      </w:pPr>
      <w:r>
        <w:t xml:space="preserve">This Experiment Protocol applies to all activities conducted by the Politician within the boundaries of United States Miami. The scope includes, but is not limited to, public speeches, legislative actions, community outreach programs, and media interactions. The study will focus on a defined period of time, during which the Politician's actions and their outcomes will be closely monitored and documented.</w:t>
      </w:r>
    </w:p>
    <w:p>
      <w:pPr>
        <w:pStyle w:val="BodyText"/>
      </w:pPr>
      <w:r>
        <w:t xml:space="preserve">The protocol also encompasses the collection of data from various stakeholders, including residents, business owners, community leaders, and government officials in United States Miami. All participants will be informed of the study's purpose and will provide consent where necessary.</w:t>
      </w:r>
    </w:p>
    <w:bookmarkEnd w:id="22"/>
    <w:bookmarkStart w:id="26"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Data will be collected through a combination of quantitative and qualitative methods. Quantitative data will include surveys, polls, and statistical analysis of socioeconomic indicators. Qualitative data will be gathered through interviews, focus groups, and content analysis of media coverage.</w:t>
      </w:r>
    </w:p>
    <w:p>
      <w:pPr>
        <w:pStyle w:val="BodyText"/>
      </w:pPr>
      <w:r>
        <w:t xml:space="preserve">Surveys will be distributed to a representative sample of residents in United States Miami, ensuring diversity in age, gender, ethnicity, and socioeconomic status. The surveys will assess public opinion on the Politician's performance, policy priorities, and communication effectiveness.</w:t>
      </w:r>
    </w:p>
    <w:bookmarkEnd w:id="23"/>
    <w:bookmarkStart w:id="24" w:name="monitoring-and-evaluation"/>
    <w:p>
      <w:pPr>
        <w:pStyle w:val="Heading3"/>
      </w:pPr>
      <w:r>
        <w:t xml:space="preserve">4.2 Monitoring and Evaluation</w:t>
      </w:r>
    </w:p>
    <w:p>
      <w:pPr>
        <w:pStyle w:val="FirstParagraph"/>
      </w:pPr>
      <w:r>
        <w:t xml:space="preserve">The Politician's activities will be monitored on a regular basis to ensure compliance with the Experiment Protocol. This includes tracking legislative actions, public appearances, and media interactions. An independent evaluation team will be responsible for reviewing the data and providing objective assessments of the Politician's performance.</w:t>
      </w:r>
    </w:p>
    <w:bookmarkEnd w:id="24"/>
    <w:bookmarkStart w:id="25" w:name="ethical-considerations"/>
    <w:p>
      <w:pPr>
        <w:pStyle w:val="Heading3"/>
      </w:pPr>
      <w:r>
        <w:t xml:space="preserve">4.3 Ethical Considerations</w:t>
      </w:r>
    </w:p>
    <w:p>
      <w:pPr>
        <w:pStyle w:val="FirstParagraph"/>
      </w:pPr>
      <w:r>
        <w:t xml:space="preserve">All aspects of the study will adhere to ethical guidelines, including informed consent, confidentiality, and respect for participants' rights. The Politician will be required to act in the best interests of the residents of United States Miami, avoiding conflicts of interest and ensuring transparency in decision-making.</w:t>
      </w:r>
    </w:p>
    <w:bookmarkEnd w:id="25"/>
    <w:bookmarkEnd w:id="26"/>
    <w:bookmarkStart w:id="27"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Politician</w:t>
            </w:r>
          </w:p>
        </w:tc>
        <w:tc>
          <w:tcPr/>
          <w:p>
            <w:pPr>
              <w:pStyle w:val="Compact"/>
              <w:jc w:val="left"/>
            </w:pPr>
            <w:r>
              <w:t xml:space="preserve">Adhere to the Experiment Protocol, engage with constituents, implement policies, and provide access to relevant data.</w:t>
            </w:r>
          </w:p>
        </w:tc>
      </w:tr>
      <w:tr>
        <w:tc>
          <w:tcPr/>
          <w:p>
            <w:pPr>
              <w:pStyle w:val="Compact"/>
              <w:jc w:val="left"/>
            </w:pPr>
            <w:r>
              <w:t xml:space="preserve">Research Team</w:t>
            </w:r>
          </w:p>
        </w:tc>
        <w:tc>
          <w:tcPr/>
          <w:p>
            <w:pPr>
              <w:pStyle w:val="Compact"/>
              <w:jc w:val="left"/>
            </w:pPr>
            <w:r>
              <w:t xml:space="preserve">Design and implement data collection methods, analyze data, and prepare reports.</w:t>
            </w:r>
          </w:p>
        </w:tc>
      </w:tr>
      <w:tr>
        <w:tc>
          <w:tcPr/>
          <w:p>
            <w:pPr>
              <w:pStyle w:val="Compact"/>
              <w:jc w:val="left"/>
            </w:pPr>
            <w:r>
              <w:t xml:space="preserve">Evaluation Team</w:t>
            </w:r>
          </w:p>
        </w:tc>
        <w:tc>
          <w:tcPr/>
          <w:p>
            <w:pPr>
              <w:pStyle w:val="Compact"/>
              <w:jc w:val="left"/>
            </w:pPr>
            <w:r>
              <w:t xml:space="preserve">Monitor compliance, assess performance, and provide recommendations for improvement.</w:t>
            </w:r>
          </w:p>
        </w:tc>
      </w:tr>
      <w:tr>
        <w:tc>
          <w:tcPr/>
          <w:p>
            <w:pPr>
              <w:pStyle w:val="Compact"/>
              <w:jc w:val="left"/>
            </w:pPr>
            <w:r>
              <w:t xml:space="preserve">Participants</w:t>
            </w:r>
          </w:p>
        </w:tc>
        <w:tc>
          <w:tcPr/>
          <w:p>
            <w:pPr>
              <w:pStyle w:val="Compact"/>
              <w:jc w:val="left"/>
            </w:pPr>
            <w:r>
              <w:t xml:space="preserve">Provide honest and accurate responses to surveys and interviews.</w:t>
            </w:r>
          </w:p>
        </w:tc>
      </w:tr>
    </w:tbl>
    <w:bookmarkEnd w:id="27"/>
    <w:bookmarkStart w:id="28" w:name="timeline"/>
    <w:p>
      <w:pPr>
        <w:pStyle w:val="Heading2"/>
      </w:pPr>
      <w:r>
        <w:t xml:space="preserve">6. Timeline</w:t>
      </w:r>
    </w:p>
    <w:p>
      <w:pPr>
        <w:pStyle w:val="FirstParagraph"/>
      </w:pPr>
      <w:r>
        <w:t xml:space="preserve">The Experiment Protocol will be implemented over a period of 12 months, divided into the following phases:</w:t>
      </w:r>
    </w:p>
    <w:p>
      <w:pPr>
        <w:numPr>
          <w:ilvl w:val="0"/>
          <w:numId w:val="1002"/>
        </w:numPr>
        <w:pStyle w:val="Compact"/>
      </w:pPr>
      <w:r>
        <w:rPr>
          <w:bCs/>
          <w:b/>
        </w:rPr>
        <w:t xml:space="preserve">Phase 1 (Months 1-2):</w:t>
      </w:r>
      <w:r>
        <w:t xml:space="preserve"> </w:t>
      </w:r>
      <w:r>
        <w:t xml:space="preserve">Preparation and baseline data collection.</w:t>
      </w:r>
    </w:p>
    <w:p>
      <w:pPr>
        <w:numPr>
          <w:ilvl w:val="0"/>
          <w:numId w:val="1002"/>
        </w:numPr>
        <w:pStyle w:val="Compact"/>
      </w:pPr>
      <w:r>
        <w:rPr>
          <w:bCs/>
          <w:b/>
        </w:rPr>
        <w:t xml:space="preserve">Phase 2 (Months 3-10):</w:t>
      </w:r>
      <w:r>
        <w:t xml:space="preserve"> </w:t>
      </w:r>
      <w:r>
        <w:t xml:space="preserve">Active monitoring and data collection.</w:t>
      </w:r>
    </w:p>
    <w:p>
      <w:pPr>
        <w:numPr>
          <w:ilvl w:val="0"/>
          <w:numId w:val="1002"/>
        </w:numPr>
        <w:pStyle w:val="Compact"/>
      </w:pPr>
      <w:r>
        <w:rPr>
          <w:bCs/>
          <w:b/>
        </w:rPr>
        <w:t xml:space="preserve">Phase 3 (Months 11-12):</w:t>
      </w:r>
      <w:r>
        <w:t xml:space="preserve"> </w:t>
      </w:r>
      <w:r>
        <w:t xml:space="preserve">Data analysis and reporting.</w:t>
      </w:r>
    </w:p>
    <w:bookmarkEnd w:id="28"/>
    <w:bookmarkStart w:id="29" w:name="reporting-and-dissemination"/>
    <w:p>
      <w:pPr>
        <w:pStyle w:val="Heading2"/>
      </w:pPr>
      <w:r>
        <w:t xml:space="preserve">7. Reporting and Dissemination</w:t>
      </w:r>
    </w:p>
    <w:p>
      <w:pPr>
        <w:pStyle w:val="FirstParagraph"/>
      </w:pPr>
      <w:r>
        <w:t xml:space="preserve">At the conclusion of the study, a comprehensive report will be prepared, summarizing the findings, conclusions, and recommendations. The report will be made publicly available to ensure transparency and accountability. Key findings will also be presented to stakeholders in United States Miami, including community leaders, government officials, and the general public.</w:t>
      </w:r>
    </w:p>
    <w:p>
      <w:pPr>
        <w:pStyle w:val="BodyText"/>
      </w:pPr>
      <w:r>
        <w:t xml:space="preserve">The Politician will be required to review the report and provide feedback on the recommendations. Any necessary adjustments to policies or practices will be implemented based on the study's outcomes.</w:t>
      </w:r>
    </w:p>
    <w:bookmarkEnd w:id="29"/>
    <w:bookmarkStart w:id="30" w:name="conclusion"/>
    <w:p>
      <w:pPr>
        <w:pStyle w:val="Heading2"/>
      </w:pPr>
      <w:r>
        <w:t xml:space="preserve">8. Conclusion</w:t>
      </w:r>
    </w:p>
    <w:p>
      <w:pPr>
        <w:pStyle w:val="FirstParagraph"/>
      </w:pPr>
      <w:r>
        <w:t xml:space="preserve">This Experiment Protocol provides a structured approach to evaluating the performance and impact of a Politician in United States Miami. By adhering to the outlined procedures and methodologies, the study aims to generate valuable insights that can inform future political strategies and improve governance in the region. The ultimate goal is to enhance the quality of life for all residents of United States Miami through evidence-based decision-making and effective public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in United States Miami</dc:title>
  <dc:creator/>
  <dc:language>en</dc:language>
  <cp:keywords/>
  <dcterms:created xsi:type="dcterms:W3CDTF">2026-10-10T08:06:55Z</dcterms:created>
  <dcterms:modified xsi:type="dcterms:W3CDTF">2026-10-10T08:06:55Z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