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Project</w:t>
      </w:r>
      <w:r>
        <w:t xml:space="preserve"> </w:t>
      </w:r>
      <w:r>
        <w:t xml:space="preserve">Manager</w:t>
      </w:r>
      <w:r>
        <w:t xml:space="preserve"> </w:t>
      </w:r>
      <w:r>
        <w:t xml:space="preserve">Efficacy</w:t>
      </w:r>
      <w:r>
        <w:t xml:space="preserve"> </w:t>
      </w:r>
      <w:r>
        <w:t xml:space="preserve">in</w:t>
      </w:r>
      <w:r>
        <w:t xml:space="preserve"> </w:t>
      </w:r>
      <w:r>
        <w:t xml:space="preserve">Argentina</w:t>
      </w:r>
      <w:r>
        <w:t xml:space="preserve"> </w:t>
      </w:r>
      <w:r>
        <w:t xml:space="preserve">Córdoba</w:t>
      </w:r>
    </w:p>
    <w:p>
      <w:pPr>
        <w:pStyle w:val="FirstParagraph"/>
      </w:pPr>
      <w:r>
        <w:rPr>
          <w:bCs/>
          <w:b/>
        </w:rPr>
        <w:t xml:space="preserve">Document ID:</w:t>
      </w:r>
      <w:r>
        <w:t xml:space="preserve"> </w:t>
      </w:r>
      <w:r>
        <w:t xml:space="preserve">EP-PM-ARG-CBA-2023-001</w:t>
      </w:r>
      <w:r>
        <w:br/>
      </w:r>
      <w:r>
        <w:rPr>
          <w:bCs/>
          <w:b/>
        </w:rPr>
        <w:t xml:space="preserve">Version:</w:t>
      </w:r>
      <w:r>
        <w:t xml:space="preserve"> </w:t>
      </w:r>
      <w:r>
        <w:t xml:space="preserve">1.0</w:t>
      </w:r>
      <w:r>
        <w:br/>
      </w:r>
      <w:r>
        <w:rPr>
          <w:bCs/>
          <w:b/>
        </w:rPr>
        <w:t xml:space="preserve">Date:</w:t>
      </w:r>
      <w:r>
        <w:t xml:space="preserve"> </w:t>
      </w:r>
      <w:r>
        <w:t xml:space="preserve">October 26, 2023</w:t>
      </w:r>
      <w:r>
        <w:br/>
      </w:r>
      <w:r>
        <w:rPr>
          <w:bCs/>
          <w:b/>
        </w:rPr>
        <w:t xml:space="preserve">Location:</w:t>
      </w:r>
      <w:r>
        <w:t xml:space="preserve"> </w:t>
      </w:r>
      <w:r>
        <w:t xml:space="preserve">Córdoba, Argentina</w:t>
      </w:r>
      <w:r>
        <w:br/>
      </w:r>
      <w:r>
        <w:rPr>
          <w:bCs/>
          <w:b/>
        </w:rPr>
        <w:t xml:space="preserve">Subject:</w:t>
      </w:r>
      <w:r>
        <w:t xml:space="preserve"> </w:t>
      </w:r>
      <w:r>
        <w:t xml:space="preserve">Project Manager Performance Experiment Protocol</w:t>
      </w:r>
    </w:p>
    <w:bookmarkStart w:id="31" w:name="X9bbe31b2a78f3a42e36b246a1163b23637908d8"/>
    <w:p>
      <w:pPr>
        <w:pStyle w:val="Heading1"/>
      </w:pPr>
      <w:r>
        <w:t xml:space="preserve">Experiment Protocol: Project Manager Efficacy in Argentina Córdoba</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performance, adaptability, and strategic impact of a Project Manager within the specific socio-economic and technological context of Argentina Córdoba. Córdoba is recognized as a major hub for technology, education, and industry in Argentina. The local business environment is characterized by a blend of traditional corporate structures and a rapidly growing startup ecosystem.</w:t>
      </w:r>
    </w:p>
    <w:p>
      <w:pPr>
        <w:pStyle w:val="BodyText"/>
      </w:pPr>
      <w:r>
        <w:t xml:space="preserve">The role of the Project Manager in this region requires not only technical proficiency in methodologies such as Agile, Scrum, or Waterfall but also a deep understanding of local labor laws, cultural nuances, and economic volatility. This experiment aims to quantify how specific Project Manager interventions affect team productivity, stakeholder satisfaction, and project delivery timelines within organizations based in Córdoba.</w:t>
      </w:r>
    </w:p>
    <w:bookmarkEnd w:id="20"/>
    <w:bookmarkStart w:id="21" w:name="objectives"/>
    <w:p>
      <w:pPr>
        <w:pStyle w:val="Heading2"/>
      </w:pPr>
      <w:r>
        <w:t xml:space="preserve">2. Objectives</w:t>
      </w:r>
    </w:p>
    <w:p>
      <w:pPr>
        <w:pStyle w:val="FirstParagraph"/>
      </w:pPr>
      <w:r>
        <w:t xml:space="preserve">The primary objective of this experiment is to evaluate the correlation between specific Project Manager leadership styles and project success metrics in the Córdoba market. Secondary objectives include:</w:t>
      </w:r>
    </w:p>
    <w:p>
      <w:pPr>
        <w:numPr>
          <w:ilvl w:val="0"/>
          <w:numId w:val="1001"/>
        </w:numPr>
        <w:pStyle w:val="Compact"/>
      </w:pPr>
      <w:r>
        <w:t xml:space="preserve">To determine the effectiveness of hybrid management methodologies in Argentine tech firms.</w:t>
      </w:r>
    </w:p>
    <w:p>
      <w:pPr>
        <w:numPr>
          <w:ilvl w:val="0"/>
          <w:numId w:val="1001"/>
        </w:numPr>
        <w:pStyle w:val="Compact"/>
      </w:pPr>
      <w:r>
        <w:t xml:space="preserve">To assess the impact of local regulatory compliance knowledge on project risk mitigation.</w:t>
      </w:r>
    </w:p>
    <w:p>
      <w:pPr>
        <w:numPr>
          <w:ilvl w:val="0"/>
          <w:numId w:val="1001"/>
        </w:numPr>
        <w:pStyle w:val="Compact"/>
      </w:pPr>
      <w:r>
        <w:t xml:space="preserve">To measure team morale and retention rates under different Project Manager supervision models.</w:t>
      </w:r>
    </w:p>
    <w:p>
      <w:pPr>
        <w:numPr>
          <w:ilvl w:val="0"/>
          <w:numId w:val="1001"/>
        </w:numPr>
        <w:pStyle w:val="Compact"/>
      </w:pPr>
      <w:r>
        <w:t xml:space="preserve">To identify best practices for remote and hybrid team management specific to the Córdoba region.</w:t>
      </w:r>
    </w:p>
    <w:bookmarkEnd w:id="21"/>
    <w:bookmarkStart w:id="22" w:name="scope-and-context"/>
    <w:p>
      <w:pPr>
        <w:pStyle w:val="Heading2"/>
      </w:pPr>
      <w:r>
        <w:t xml:space="preserve">3. Scope and Context</w:t>
      </w:r>
    </w:p>
    <w:p>
      <w:pPr>
        <w:pStyle w:val="FirstParagraph"/>
      </w:pPr>
      <w:r>
        <w:t xml:space="preserve">The experiment will be conducted exclusively within companies located in the province of Córdoba, Argentina. The focus will be on software development, engineering, and digital transformation projects. The scope includes the Project Manager's interaction with cross-functional teams, external vendors, and local government entities where applicable.</w:t>
      </w:r>
    </w:p>
    <w:p>
      <w:pPr>
        <w:pStyle w:val="BodyText"/>
      </w:pPr>
      <w:r>
        <w:t xml:space="preserve">The context of Argentina Córdoba is critical. Factors such as currency fluctuation, inflation rates, and the high concentration of universities (e.g., Universidad Nacional de Córdoba) influence talent availability and project budgeting. The Project Manager's ability to navigate these local variables is a key variable in this experiment.</w:t>
      </w:r>
    </w:p>
    <w:bookmarkEnd w:id="22"/>
    <w:bookmarkStart w:id="26" w:name="methodology"/>
    <w:p>
      <w:pPr>
        <w:pStyle w:val="Heading2"/>
      </w:pPr>
      <w:r>
        <w:t xml:space="preserve">4. Methodology</w:t>
      </w:r>
    </w:p>
    <w:bookmarkStart w:id="23" w:name="study-design"/>
    <w:p>
      <w:pPr>
        <w:pStyle w:val="Heading3"/>
      </w:pPr>
      <w:r>
        <w:t xml:space="preserve">4.1 Study Design</w:t>
      </w:r>
    </w:p>
    <w:p>
      <w:pPr>
        <w:pStyle w:val="FirstParagraph"/>
      </w:pPr>
      <w:r>
        <w:t xml:space="preserve">This experiment will utilize a quasi-experimental design with a control group and an intervention group. The intervention group will consist of projects led by Project Managers trained in a specialized "Córdoba-Adapted Management Framework," which emphasizes local cultural intelligence and economic resilience strategies. The control group will consist of projects led by Project Managers using standard international methodologies without local adaptation.</w:t>
      </w:r>
    </w:p>
    <w:bookmarkEnd w:id="23"/>
    <w:bookmarkStart w:id="24" w:name="participants"/>
    <w:p>
      <w:pPr>
        <w:pStyle w:val="Heading3"/>
      </w:pPr>
      <w:r>
        <w:t xml:space="preserve">4.2 Participants</w:t>
      </w:r>
    </w:p>
    <w:p>
      <w:pPr>
        <w:pStyle w:val="FirstParagraph"/>
      </w:pPr>
      <w:r>
        <w:t xml:space="preserve">Participants will include Project Managers, team members, and stakeholders from at least ten mid-sized technology companies in Córdoba. Inclusion criteria for Project Managers include a minimum of three years of experience in the region and fluency in Spanish and English.</w:t>
      </w:r>
    </w:p>
    <w:bookmarkEnd w:id="24"/>
    <w:bookmarkStart w:id="25" w:name="data-collection"/>
    <w:p>
      <w:pPr>
        <w:pStyle w:val="Heading3"/>
      </w:pPr>
      <w:r>
        <w:t xml:space="preserve">4.3 Data Collection</w:t>
      </w:r>
    </w:p>
    <w:p>
      <w:pPr>
        <w:pStyle w:val="FirstParagraph"/>
      </w:pPr>
      <w:r>
        <w:t xml:space="preserve">Data will be collected over a period of six months. Metrics will include:</w:t>
      </w:r>
    </w:p>
    <w:p>
      <w:pPr>
        <w:numPr>
          <w:ilvl w:val="0"/>
          <w:numId w:val="1002"/>
        </w:numPr>
        <w:pStyle w:val="Compact"/>
      </w:pPr>
      <w:r>
        <w:rPr>
          <w:bCs/>
          <w:b/>
        </w:rPr>
        <w:t xml:space="preserve">Quantitative:</w:t>
      </w:r>
      <w:r>
        <w:t xml:space="preserve"> </w:t>
      </w:r>
      <w:r>
        <w:t xml:space="preserve">Project completion time, budget variance, defect rates, and employee turnover.</w:t>
      </w:r>
    </w:p>
    <w:p>
      <w:pPr>
        <w:numPr>
          <w:ilvl w:val="0"/>
          <w:numId w:val="1002"/>
        </w:numPr>
        <w:pStyle w:val="Compact"/>
      </w:pPr>
      <w:r>
        <w:rPr>
          <w:bCs/>
          <w:b/>
        </w:rPr>
        <w:t xml:space="preserve">Qualitative:</w:t>
      </w:r>
      <w:r>
        <w:t xml:space="preserve"> </w:t>
      </w:r>
      <w:r>
        <w:t xml:space="preserve">Stakeholder interviews, team satisfaction surveys, and case studies on conflict resolution.</w:t>
      </w:r>
    </w:p>
    <w:bookmarkEnd w:id="25"/>
    <w:bookmarkEnd w:id="26"/>
    <w:bookmarkStart w:id="27" w:name="procedures"/>
    <w:p>
      <w:pPr>
        <w:pStyle w:val="Heading2"/>
      </w:pPr>
      <w:r>
        <w:t xml:space="preserve">5. Procedures</w:t>
      </w:r>
    </w:p>
    <w:p>
      <w:pPr>
        <w:pStyle w:val="FirstParagraph"/>
      </w:pPr>
      <w:r>
        <w:t xml:space="preserve">The experiment will proceed in four phases:</w:t>
      </w:r>
    </w:p>
    <w:p>
      <w:pPr>
        <w:numPr>
          <w:ilvl w:val="0"/>
          <w:numId w:val="1003"/>
        </w:numPr>
        <w:pStyle w:val="Compact"/>
      </w:pPr>
      <w:r>
        <w:rPr>
          <w:bCs/>
          <w:b/>
        </w:rPr>
        <w:t xml:space="preserve">Preparation:</w:t>
      </w:r>
      <w:r>
        <w:t xml:space="preserve"> </w:t>
      </w:r>
      <w:r>
        <w:t xml:space="preserve">Selection of participating companies and training of the intervention group Project Managers.</w:t>
      </w:r>
    </w:p>
    <w:p>
      <w:pPr>
        <w:numPr>
          <w:ilvl w:val="0"/>
          <w:numId w:val="1003"/>
        </w:numPr>
        <w:pStyle w:val="Compact"/>
      </w:pPr>
      <w:r>
        <w:rPr>
          <w:bCs/>
          <w:b/>
        </w:rPr>
        <w:t xml:space="preserve">Implementation:</w:t>
      </w:r>
      <w:r>
        <w:t xml:space="preserve"> </w:t>
      </w:r>
      <w:r>
        <w:t xml:space="preserve">Execution of projects under the respective management styles. Regular monitoring will be conducted to ensure adherence to the protocol.</w:t>
      </w:r>
    </w:p>
    <w:p>
      <w:pPr>
        <w:numPr>
          <w:ilvl w:val="0"/>
          <w:numId w:val="1003"/>
        </w:numPr>
        <w:pStyle w:val="Compact"/>
      </w:pPr>
      <w:r>
        <w:rPr>
          <w:bCs/>
          <w:b/>
        </w:rPr>
        <w:t xml:space="preserve">Monitoring:</w:t>
      </w:r>
      <w:r>
        <w:t xml:space="preserve"> </w:t>
      </w:r>
      <w:r>
        <w:t xml:space="preserve">Bi-weekly reviews to track progress and address any ethical or operational concerns.</w:t>
      </w:r>
    </w:p>
    <w:p>
      <w:pPr>
        <w:numPr>
          <w:ilvl w:val="0"/>
          <w:numId w:val="1003"/>
        </w:numPr>
        <w:pStyle w:val="Compact"/>
      </w:pPr>
      <w:r>
        <w:rPr>
          <w:bCs/>
          <w:b/>
        </w:rPr>
        <w:t xml:space="preserve">Analysis:</w:t>
      </w:r>
      <w:r>
        <w:t xml:space="preserve"> </w:t>
      </w:r>
      <w:r>
        <w:t xml:space="preserve">Statistical analysis of the collected data to compare outcomes between the control and intervention groups.</w:t>
      </w:r>
    </w:p>
    <w:bookmarkEnd w:id="27"/>
    <w:bookmarkStart w:id="28" w:name="ethical-considerations"/>
    <w:p>
      <w:pPr>
        <w:pStyle w:val="Heading2"/>
      </w:pPr>
      <w:r>
        <w:t xml:space="preserve">6. Ethical Considerations</w:t>
      </w:r>
    </w:p>
    <w:p>
      <w:pPr>
        <w:pStyle w:val="FirstParagraph"/>
      </w:pPr>
      <w:r>
        <w:t xml:space="preserve">All participants will provide informed consent. Data will be anonymized to protect the privacy of individuals and companies. The experiment will comply with Argentine data protection laws (Ley de Protección de Datos Personales). No participant will be subjected to undue stress or unfair labor practices during the experiment.</w:t>
      </w:r>
    </w:p>
    <w:bookmarkEnd w:id="28"/>
    <w:bookmarkStart w:id="29" w:name="expected-outcomes"/>
    <w:p>
      <w:pPr>
        <w:pStyle w:val="Heading2"/>
      </w:pPr>
      <w:r>
        <w:t xml:space="preserve">7. Expected Outcomes</w:t>
      </w:r>
    </w:p>
    <w:p>
      <w:pPr>
        <w:pStyle w:val="FirstParagraph"/>
      </w:pPr>
      <w:r>
        <w:t xml:space="preserve">It is hypothesized that Project Managers utilizing the Córdoba-Adapted Management Framework will demonstrate higher success rates in project delivery and team retention. The experiment aims to provide actionable insights for organizations in Argentina Córdoba seeking to optimize their project management practices.</w:t>
      </w:r>
    </w:p>
    <w:bookmarkEnd w:id="29"/>
    <w:bookmarkStart w:id="30" w:name="conclusion"/>
    <w:p>
      <w:pPr>
        <w:pStyle w:val="Heading2"/>
      </w:pPr>
      <w:r>
        <w:t xml:space="preserve">8. Conclusion</w:t>
      </w:r>
    </w:p>
    <w:p>
      <w:pPr>
        <w:pStyle w:val="FirstParagraph"/>
      </w:pPr>
      <w:r>
        <w:t xml:space="preserve">This Experiment Protocol provides a structured approach to understanding the role of the Project Manager in the unique environment of Argentina Córdoba. By focusing on local context, this study aims to contribute valuable knowledge to the field of project management and support the growth of the regional technology sector.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Project Manager Efficacy in Argentina Córdoba</dc:title>
  <dc:creator/>
  <dc:language>en</dc:language>
  <cp:keywords/>
  <dcterms:created xsi:type="dcterms:W3CDTF">2026-10-10T01:53:22Z</dcterms:created>
  <dcterms:modified xsi:type="dcterms:W3CDTF">2026-10-10T01:53:22Z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