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Brussels</w:t>
      </w:r>
    </w:p>
    <w:bookmarkStart w:id="32" w:name="Xfb6a0f7e8f1e15f5a197fff4791f1dda2f2775b"/>
    <w:p>
      <w:pPr>
        <w:pStyle w:val="Heading1"/>
      </w:pPr>
      <w:r>
        <w:t xml:space="preserve">Experiment Protocol: Project Manager Efficacy in Brussels</w:t>
      </w:r>
    </w:p>
    <w:p>
      <w:pPr>
        <w:pStyle w:val="FirstParagraph"/>
      </w:pPr>
      <w:r>
        <w:rPr>
          <w:bCs/>
          <w:b/>
        </w:rPr>
        <w:t xml:space="preserve">Protocol ID:</w:t>
      </w:r>
      <w:r>
        <w:t xml:space="preserve"> </w:t>
      </w:r>
      <w:r>
        <w:t xml:space="preserve">BRU-PM-EXP-2024-001</w:t>
      </w:r>
    </w:p>
    <w:p>
      <w:pPr>
        <w:pStyle w:val="BodyText"/>
      </w:pPr>
      <w:r>
        <w:rPr>
          <w:bCs/>
          <w:b/>
        </w:rPr>
        <w:t xml:space="preserve">Location:</w:t>
      </w:r>
      <w:r>
        <w:t xml:space="preserve"> </w:t>
      </w:r>
      <w:r>
        <w:t xml:space="preserve">Brussels, Belgium (EU Quarter &amp; Tech Hubs)</w:t>
      </w:r>
    </w:p>
    <w:p>
      <w:pPr>
        <w:pStyle w:val="BodyText"/>
      </w:pPr>
      <w:r>
        <w:rPr>
          <w:bCs/>
          <w:b/>
        </w:rPr>
        <w:t xml:space="preserve">Subject:</w:t>
      </w:r>
      <w:r>
        <w:t xml:space="preserve"> </w:t>
      </w:r>
      <w:r>
        <w:t xml:space="preserve">Project Manager Performance Metrics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methodology for assessing the operational efficacy of a</w:t>
      </w:r>
      <w:r>
        <w:t xml:space="preserve"> </w:t>
      </w:r>
      <w:r>
        <w:rPr>
          <w:bCs/>
          <w:b/>
        </w:rPr>
        <w:t xml:space="preserve">Project Manager</w:t>
      </w:r>
      <w:r>
        <w:t xml:space="preserve"> </w:t>
      </w:r>
      <w:r>
        <w:t xml:space="preserve">within the unique socio-economic and regulatory landscape of</w:t>
      </w:r>
      <w:r>
        <w:t xml:space="preserve"> </w:t>
      </w:r>
      <w:r>
        <w:rPr>
          <w:bCs/>
          <w:b/>
        </w:rPr>
        <w:t xml:space="preserve">Belgium Brussels</w:t>
      </w:r>
      <w:r>
        <w:t xml:space="preserve">. Brussels serves as a dual capital: the political heart of the European Union and a rapidly growing technology hub. Consequently, project management in this region requires a distinct blend of agile technical execution and rigorous compliance with European standards.</w:t>
      </w:r>
    </w:p>
    <w:p>
      <w:pPr>
        <w:pStyle w:val="BodyText"/>
      </w:pPr>
      <w:r>
        <w:t xml:space="preserve">The role of the</w:t>
      </w:r>
      <w:r>
        <w:t xml:space="preserve"> </w:t>
      </w:r>
      <w:r>
        <w:rPr>
          <w:bCs/>
          <w:b/>
        </w:rPr>
        <w:t xml:space="preserve">Project Manager</w:t>
      </w:r>
      <w:r>
        <w:t xml:space="preserve"> </w:t>
      </w:r>
      <w:r>
        <w:t xml:space="preserve">in this context is not merely administrative but strategic. They must navigate multilingual environments (French, Dutch, English), adhere to strict Belgian labor laws, and manage stakeholders ranging from local municipal bodies to EU institutions. This experiment aims to quantify how specific management methodologies impact project delivery times, budget adherence, and team satisfaction within this specific geographic and cultural boundary.</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determine the correlation between adaptive leadership styles and project success rates for a</w:t>
      </w:r>
      <w:r>
        <w:t xml:space="preserve"> </w:t>
      </w:r>
      <w:r>
        <w:rPr>
          <w:bCs/>
          <w:b/>
        </w:rPr>
        <w:t xml:space="preserve">Project Manager</w:t>
      </w:r>
      <w:r>
        <w:t xml:space="preserve"> </w:t>
      </w:r>
      <w:r>
        <w:t xml:space="preserve">operating in</w:t>
      </w:r>
      <w:r>
        <w:t xml:space="preserve"> </w:t>
      </w:r>
      <w:r>
        <w:rPr>
          <w:bCs/>
          <w:b/>
        </w:rPr>
        <w:t xml:space="preserve">Belgium Brussels</w:t>
      </w:r>
      <w:r>
        <w:t xml:space="preserve">. Specific goals include:</w:t>
      </w:r>
    </w:p>
    <w:p>
      <w:pPr>
        <w:numPr>
          <w:ilvl w:val="0"/>
          <w:numId w:val="1001"/>
        </w:numPr>
        <w:pStyle w:val="Compact"/>
      </w:pPr>
      <w:r>
        <w:t xml:space="preserve">To evaluate the impact of cross-cultural communication strategies on team cohesion in a multilingual Brussels workforce.</w:t>
      </w:r>
    </w:p>
    <w:p>
      <w:pPr>
        <w:numPr>
          <w:ilvl w:val="0"/>
          <w:numId w:val="1001"/>
        </w:numPr>
        <w:pStyle w:val="Compact"/>
      </w:pPr>
      <w:r>
        <w:t xml:space="preserve">To measure the efficiency of a</w:t>
      </w:r>
      <w:r>
        <w:t xml:space="preserve"> </w:t>
      </w:r>
      <w:r>
        <w:rPr>
          <w:bCs/>
          <w:b/>
        </w:rPr>
        <w:t xml:space="preserve">Project Manager</w:t>
      </w:r>
      <w:r>
        <w:t xml:space="preserve"> </w:t>
      </w:r>
      <w:r>
        <w:t xml:space="preserve">in navigating Belgian regulatory frameworks, specifically regarding data privacy (GDPR) and labor compliance.</w:t>
      </w:r>
    </w:p>
    <w:p>
      <w:pPr>
        <w:numPr>
          <w:ilvl w:val="0"/>
          <w:numId w:val="1001"/>
        </w:numPr>
        <w:pStyle w:val="Compact"/>
      </w:pPr>
      <w:r>
        <w:t xml:space="preserve">To assess the financial variance between planned and actual budgets when managing projects in the high-cost Brussels metropolitan area.</w:t>
      </w:r>
    </w:p>
    <w:p>
      <w:pPr>
        <w:numPr>
          <w:ilvl w:val="0"/>
          <w:numId w:val="1001"/>
        </w:numPr>
        <w:pStyle w:val="Compact"/>
      </w:pPr>
      <w:r>
        <w:t xml:space="preserve">To identify best practices for stakeholder management involving both private sector entities and public sector bodies in the Brussels-Capital Region.</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analysis with qualitative interviews. The experiment will be conducted over a period of six months, covering two full project lifecycles.</w:t>
      </w:r>
    </w:p>
    <w:bookmarkStart w:id="22" w:name="study-population"/>
    <w:p>
      <w:pPr>
        <w:pStyle w:val="Heading3"/>
      </w:pPr>
      <w:r>
        <w:t xml:space="preserve">3.1 Study Population</w:t>
      </w:r>
    </w:p>
    <w:p>
      <w:pPr>
        <w:pStyle w:val="FirstParagraph"/>
      </w:pPr>
      <w:r>
        <w:t xml:space="preserve">The study will focus on three distinct cohorts of projects managed by a designated</w:t>
      </w:r>
      <w:r>
        <w:t xml:space="preserve"> </w:t>
      </w:r>
      <w:r>
        <w:rPr>
          <w:bCs/>
          <w:b/>
        </w:rPr>
        <w:t xml:space="preserve">Project Manager</w:t>
      </w:r>
      <w:r>
        <w:t xml:space="preserve"> </w:t>
      </w:r>
      <w:r>
        <w:t xml:space="preserve">based in</w:t>
      </w:r>
      <w:r>
        <w:t xml:space="preserve"> </w:t>
      </w:r>
      <w:r>
        <w:rPr>
          <w:bCs/>
          <w:b/>
        </w:rPr>
        <w:t xml:space="preserve">Belgium Brussels</w:t>
      </w:r>
      <w:r>
        <w:t xml:space="preserve">:</w:t>
      </w:r>
    </w:p>
    <w:p>
      <w:pPr>
        <w:numPr>
          <w:ilvl w:val="0"/>
          <w:numId w:val="1002"/>
        </w:numPr>
        <w:pStyle w:val="Compact"/>
      </w:pPr>
      <w:r>
        <w:rPr>
          <w:bCs/>
          <w:b/>
        </w:rPr>
        <w:t xml:space="preserve">Cohort A:</w:t>
      </w:r>
      <w:r>
        <w:t xml:space="preserve"> </w:t>
      </w:r>
      <w:r>
        <w:t xml:space="preserve">IT Infrastructure projects for EU institutions.</w:t>
      </w:r>
    </w:p>
    <w:p>
      <w:pPr>
        <w:numPr>
          <w:ilvl w:val="0"/>
          <w:numId w:val="1002"/>
        </w:numPr>
        <w:pStyle w:val="Compact"/>
      </w:pPr>
      <w:r>
        <w:rPr>
          <w:bCs/>
          <w:b/>
        </w:rPr>
        <w:t xml:space="preserve">Cohort B:</w:t>
      </w:r>
      <w:r>
        <w:t xml:space="preserve"> </w:t>
      </w:r>
      <w:r>
        <w:t xml:space="preserve">Urban development projects within the City of Brussels municipality.</w:t>
      </w:r>
    </w:p>
    <w:p>
      <w:pPr>
        <w:numPr>
          <w:ilvl w:val="0"/>
          <w:numId w:val="1002"/>
        </w:numPr>
        <w:pStyle w:val="Compact"/>
      </w:pPr>
      <w:r>
        <w:rPr>
          <w:bCs/>
          <w:b/>
        </w:rPr>
        <w:t xml:space="preserve">Cohort C:</w:t>
      </w:r>
      <w:r>
        <w:t xml:space="preserve"> </w:t>
      </w:r>
      <w:r>
        <w:t xml:space="preserve">Start-up scaling projects within the Brussels Innovation District.</w:t>
      </w:r>
    </w:p>
    <w:bookmarkEnd w:id="22"/>
    <w:bookmarkStart w:id="23" w:name="variables"/>
    <w:p>
      <w:pPr>
        <w:pStyle w:val="Heading3"/>
      </w:pPr>
      <w:r>
        <w:t xml:space="preserve">3.2 Variables</w:t>
      </w:r>
    </w:p>
    <w:p>
      <w:pPr>
        <w:pStyle w:val="FirstParagraph"/>
      </w:pPr>
      <w:r>
        <w:t xml:space="preserve">The independent variable is the management methodology employed by the</w:t>
      </w:r>
      <w:r>
        <w:t xml:space="preserve"> </w:t>
      </w:r>
      <w:r>
        <w:rPr>
          <w:bCs/>
          <w:b/>
        </w:rPr>
        <w:t xml:space="preserve">Project Manager</w:t>
      </w:r>
      <w:r>
        <w:t xml:space="preserve"> </w:t>
      </w:r>
      <w:r>
        <w:t xml:space="preserve">(e.g., Agile vs. Waterfall vs. Hybrid). The dependent variables include project completion time, budget variance, and stakeholder satisfaction scores. Control variables include team size, project budget, and technical complexity.</w:t>
      </w:r>
    </w:p>
    <w:bookmarkEnd w:id="23"/>
    <w:bookmarkEnd w:id="24"/>
    <w:bookmarkStart w:id="28" w:name="procedures"/>
    <w:p>
      <w:pPr>
        <w:pStyle w:val="Heading2"/>
      </w:pPr>
      <w:r>
        <w:t xml:space="preserve">4. Procedures</w:t>
      </w:r>
    </w:p>
    <w:p>
      <w:pPr>
        <w:pStyle w:val="FirstParagraph"/>
      </w:pPr>
      <w:r>
        <w:t xml:space="preserve">The execution of this</w:t>
      </w:r>
      <w:r>
        <w:t xml:space="preserve"> </w:t>
      </w:r>
      <w:r>
        <w:rPr>
          <w:bCs/>
          <w:b/>
        </w:rPr>
        <w:t xml:space="preserve">Experiment Protocol</w:t>
      </w:r>
      <w:r>
        <w:t xml:space="preserve"> </w:t>
      </w:r>
      <w:r>
        <w:t xml:space="preserve">will follow a strict timeline to ensure data integrity.</w:t>
      </w:r>
    </w:p>
    <w:bookmarkStart w:id="25" w:name="phase-1-baseline-assessment"/>
    <w:p>
      <w:pPr>
        <w:pStyle w:val="Heading3"/>
      </w:pPr>
      <w:r>
        <w:t xml:space="preserve">4.1 Phase 1: Baseline Assessment</w:t>
      </w:r>
    </w:p>
    <w:p>
      <w:pPr>
        <w:pStyle w:val="FirstParagraph"/>
      </w:pPr>
      <w:r>
        <w:t xml:space="preserve">Before the</w:t>
      </w:r>
      <w:r>
        <w:t xml:space="preserve"> </w:t>
      </w:r>
      <w:r>
        <w:rPr>
          <w:bCs/>
          <w:b/>
        </w:rPr>
        <w:t xml:space="preserve">Project Manager</w:t>
      </w:r>
      <w:r>
        <w:t xml:space="preserve"> </w:t>
      </w:r>
      <w:r>
        <w:t xml:space="preserve">commences active management, a baseline assessment of the teams in</w:t>
      </w:r>
      <w:r>
        <w:t xml:space="preserve"> </w:t>
      </w:r>
      <w:r>
        <w:rPr>
          <w:bCs/>
          <w:b/>
        </w:rPr>
        <w:t xml:space="preserve">Belgium Brussels</w:t>
      </w:r>
      <w:r>
        <w:t xml:space="preserve"> </w:t>
      </w:r>
      <w:r>
        <w:t xml:space="preserve">will be conducted. This includes surveys on current morale, existing workflow bottlenecks, and familiarity with local regulations. This phase ensures that any changes in performance can be attributed to the</w:t>
      </w:r>
      <w:r>
        <w:t xml:space="preserve"> </w:t>
      </w:r>
      <w:r>
        <w:rPr>
          <w:bCs/>
          <w:b/>
        </w:rPr>
        <w:t xml:space="preserve">Project Manager</w:t>
      </w:r>
      <w:r>
        <w:t xml:space="preserve">'s interventions rather than pre-existing conditions.</w:t>
      </w:r>
    </w:p>
    <w:bookmarkEnd w:id="25"/>
    <w:bookmarkStart w:id="26" w:name="phase-2-intervention-and-monitoring"/>
    <w:p>
      <w:pPr>
        <w:pStyle w:val="Heading3"/>
      </w:pPr>
      <w:r>
        <w:t xml:space="preserve">4.2 Phase 2: Intervention and Monitoring</w:t>
      </w:r>
    </w:p>
    <w:p>
      <w:pPr>
        <w:pStyle w:val="FirstParagraph"/>
      </w:pPr>
      <w:r>
        <w:t xml:space="preserve">The</w:t>
      </w:r>
      <w:r>
        <w:t xml:space="preserve"> </w:t>
      </w:r>
      <w:r>
        <w:rPr>
          <w:bCs/>
          <w:b/>
        </w:rPr>
        <w:t xml:space="preserve">Project Manager</w:t>
      </w:r>
      <w:r>
        <w:t xml:space="preserve"> </w:t>
      </w:r>
      <w:r>
        <w:t xml:space="preserve">will implement specific management protocols tailored to the Brussels context. For example, meetings will be scheduled considering the multilingual nature of the team, and compliance checks will be integrated into the sprint cycles to align with Belgian labor laws. Data will be collected weekly via project management software (e.g., Jira, Asana) and monthly via stakeholder interviews.</w:t>
      </w:r>
    </w:p>
    <w:bookmarkEnd w:id="26"/>
    <w:bookmarkStart w:id="27" w:name="phase-3-data-collection-and-analysis"/>
    <w:p>
      <w:pPr>
        <w:pStyle w:val="Heading3"/>
      </w:pPr>
      <w:r>
        <w:t xml:space="preserve">4.3 Phase 3: Data Collection and Analysis</w:t>
      </w:r>
    </w:p>
    <w:p>
      <w:pPr>
        <w:pStyle w:val="FirstParagraph"/>
      </w:pPr>
      <w:r>
        <w:t xml:space="preserve">Upon completion of the project cycles, all data will be aggregated. The analysis will focus on identifying patterns where the</w:t>
      </w:r>
      <w:r>
        <w:t xml:space="preserve"> </w:t>
      </w:r>
      <w:r>
        <w:rPr>
          <w:bCs/>
          <w:b/>
        </w:rPr>
        <w:t xml:space="preserve">Project Manager</w:t>
      </w:r>
      <w:r>
        <w:t xml:space="preserve">'s adherence to local Brussels norms positively or negatively impacted outcomes. Special attention will be paid to the "Brussels Factor"—the additional time and resources often required for bureaucratic navigation in the region.</w:t>
      </w:r>
    </w:p>
    <w:bookmarkEnd w:id="27"/>
    <w:bookmarkEnd w:id="28"/>
    <w:bookmarkStart w:id="29" w:name="ethical-considerations-and-compliance"/>
    <w:p>
      <w:pPr>
        <w:pStyle w:val="Heading2"/>
      </w:pPr>
      <w:r>
        <w:t xml:space="preserve">5. Ethical Considerations and Compliance</w:t>
      </w:r>
    </w:p>
    <w:p>
      <w:pPr>
        <w:pStyle w:val="FirstParagraph"/>
      </w:pPr>
      <w:r>
        <w:t xml:space="preserve">As this</w:t>
      </w:r>
      <w:r>
        <w:t xml:space="preserve"> </w:t>
      </w:r>
      <w:r>
        <w:rPr>
          <w:bCs/>
          <w:b/>
        </w:rPr>
        <w:t xml:space="preserve">Experiment Protocol</w:t>
      </w:r>
      <w:r>
        <w:t xml:space="preserve"> </w:t>
      </w:r>
      <w:r>
        <w:t xml:space="preserve">is conducted in</w:t>
      </w:r>
      <w:r>
        <w:t xml:space="preserve"> </w:t>
      </w:r>
      <w:r>
        <w:rPr>
          <w:bCs/>
          <w:b/>
        </w:rPr>
        <w:t xml:space="preserve">Belgium Brussels</w:t>
      </w:r>
      <w:r>
        <w:t xml:space="preserve">, it must strictly adhere to the General Data Protection Regulation (GDPR) and the Belgian Act on the Protection of the Privacy of Individuals. All participants, including the</w:t>
      </w:r>
      <w:r>
        <w:t xml:space="preserve"> </w:t>
      </w:r>
      <w:r>
        <w:rPr>
          <w:bCs/>
          <w:b/>
        </w:rPr>
        <w:t xml:space="preserve">Project Manager</w:t>
      </w:r>
      <w:r>
        <w:t xml:space="preserve"> </w:t>
      </w:r>
      <w:r>
        <w:t xml:space="preserve">and team members, must provide informed consent. Data will be anonymized to protect individual identities. The experiment will be reviewed by an internal ethics committee to ensure no undue stress is placed on employees.</w:t>
      </w:r>
    </w:p>
    <w:bookmarkEnd w:id="29"/>
    <w:bookmarkStart w:id="30" w:name="expected-outcomes"/>
    <w:p>
      <w:pPr>
        <w:pStyle w:val="Heading2"/>
      </w:pPr>
      <w:r>
        <w:t xml:space="preserve">6. Expected Outcomes</w:t>
      </w:r>
    </w:p>
    <w:p>
      <w:pPr>
        <w:pStyle w:val="FirstParagraph"/>
      </w:pPr>
      <w:r>
        <w:t xml:space="preserve">It is anticipated that this</w:t>
      </w:r>
      <w:r>
        <w:t xml:space="preserve"> </w:t>
      </w:r>
      <w:r>
        <w:rPr>
          <w:bCs/>
          <w:b/>
        </w:rPr>
        <w:t xml:space="preserve">Experiment Protocol</w:t>
      </w:r>
      <w:r>
        <w:t xml:space="preserve"> </w:t>
      </w:r>
      <w:r>
        <w:t xml:space="preserve">will yield a comprehensive framework for Project Management in Brussels. We expect to find that a</w:t>
      </w:r>
      <w:r>
        <w:t xml:space="preserve"> </w:t>
      </w:r>
      <w:r>
        <w:rPr>
          <w:bCs/>
          <w:b/>
        </w:rPr>
        <w:t xml:space="preserve">Project Manager</w:t>
      </w:r>
      <w:r>
        <w:t xml:space="preserve"> </w:t>
      </w:r>
      <w:r>
        <w:t xml:space="preserve">who integrates local cultural intelligence with standard management practices will achieve higher success rates. Specifically, we hypothesize that projects managed with a hybrid approach, respecting both agile efficiency and Belgian procedural formality, will show a 15% reduction in delays compared to purely agile or purely waterfall approaches.</w:t>
      </w:r>
    </w:p>
    <w:bookmarkEnd w:id="30"/>
    <w:bookmarkStart w:id="31" w:name="conclusion"/>
    <w:p>
      <w:pPr>
        <w:pStyle w:val="Heading2"/>
      </w:pPr>
      <w:r>
        <w:t xml:space="preserve">7. Conclusion</w:t>
      </w:r>
    </w:p>
    <w:p>
      <w:pPr>
        <w:pStyle w:val="FirstParagraph"/>
      </w:pPr>
      <w:r>
        <w:t xml:space="preserve">This document serves as the definitive guide for the upcoming experiment. By rigorously following this</w:t>
      </w:r>
      <w:r>
        <w:t xml:space="preserve"> </w:t>
      </w:r>
      <w:r>
        <w:rPr>
          <w:bCs/>
          <w:b/>
        </w:rPr>
        <w:t xml:space="preserve">Experiment Protocol</w:t>
      </w:r>
      <w:r>
        <w:t xml:space="preserve">, we aim to provide actionable insights into the role of the</w:t>
      </w:r>
      <w:r>
        <w:t xml:space="preserve"> </w:t>
      </w:r>
      <w:r>
        <w:rPr>
          <w:bCs/>
          <w:b/>
        </w:rPr>
        <w:t xml:space="preserve">Project Manager</w:t>
      </w:r>
      <w:r>
        <w:t xml:space="preserve"> </w:t>
      </w:r>
      <w:r>
        <w:t xml:space="preserve">in one of Europe's most complex and dynamic environments:</w:t>
      </w:r>
      <w:r>
        <w:t xml:space="preserve"> </w:t>
      </w:r>
      <w:r>
        <w:rPr>
          <w:bCs/>
          <w:b/>
        </w:rPr>
        <w:t xml:space="preserve">Belgium Brussels</w:t>
      </w:r>
      <w:r>
        <w:t xml:space="preserve">. The findings will contribute to the broader understanding of how geographic and regulatory contexts influence project management efficacy.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Section</w:t>
            </w:r>
          </w:p>
        </w:tc>
        <w:tc>
          <w:tcPr/>
          <w:p>
            <w:pPr>
              <w:pStyle w:val="Compact"/>
              <w:jc w:val="left"/>
            </w:pPr>
            <w:r>
              <w:t xml:space="preserve">Responsible Party</w:t>
            </w:r>
          </w:p>
        </w:tc>
        <w:tc>
          <w:tcPr/>
          <w:p>
            <w:pPr>
              <w:pStyle w:val="Compact"/>
              <w:jc w:val="left"/>
            </w:pPr>
            <w:r>
              <w:t xml:space="preserve">Deadline</w:t>
            </w:r>
          </w:p>
        </w:tc>
      </w:tr>
      <w:tr>
        <w:tc>
          <w:tcPr/>
          <w:p>
            <w:pPr>
              <w:pStyle w:val="Compact"/>
              <w:jc w:val="left"/>
            </w:pPr>
            <w:r>
              <w:t xml:space="preserve">Protocol Approval</w:t>
            </w:r>
          </w:p>
        </w:tc>
        <w:tc>
          <w:tcPr/>
          <w:p>
            <w:pPr>
              <w:pStyle w:val="Compact"/>
              <w:jc w:val="left"/>
            </w:pPr>
            <w:r>
              <w:t xml:space="preserve">Ethics Committee</w:t>
            </w:r>
          </w:p>
        </w:tc>
        <w:tc>
          <w:tcPr/>
          <w:p>
            <w:pPr>
              <w:pStyle w:val="Compact"/>
              <w:jc w:val="left"/>
            </w:pPr>
            <w:r>
              <w:t xml:space="preserve">Nov 1, 2024</w:t>
            </w:r>
          </w:p>
        </w:tc>
      </w:tr>
      <w:tr>
        <w:tc>
          <w:tcPr/>
          <w:p>
            <w:pPr>
              <w:pStyle w:val="Compact"/>
              <w:jc w:val="left"/>
            </w:pPr>
            <w:r>
              <w:t xml:space="preserve">Recruitment of Project Manager</w:t>
            </w:r>
          </w:p>
        </w:tc>
        <w:tc>
          <w:tcPr/>
          <w:p>
            <w:pPr>
              <w:pStyle w:val="Compact"/>
              <w:jc w:val="left"/>
            </w:pPr>
            <w:r>
              <w:t xml:space="preserve">HR Department</w:t>
            </w:r>
          </w:p>
        </w:tc>
        <w:tc>
          <w:tcPr/>
          <w:p>
            <w:pPr>
              <w:pStyle w:val="Compact"/>
              <w:jc w:val="left"/>
            </w:pPr>
            <w:r>
              <w:t xml:space="preserve">Nov 15, 2024</w:t>
            </w:r>
          </w:p>
        </w:tc>
      </w:tr>
      <w:tr>
        <w:tc>
          <w:tcPr/>
          <w:p>
            <w:pPr>
              <w:pStyle w:val="Compact"/>
              <w:jc w:val="left"/>
            </w:pPr>
            <w:r>
              <w:t xml:space="preserve">Data Collection Start</w:t>
            </w:r>
          </w:p>
        </w:tc>
        <w:tc>
          <w:tcPr/>
          <w:p>
            <w:pPr>
              <w:pStyle w:val="Compact"/>
              <w:jc w:val="left"/>
            </w:pPr>
            <w:r>
              <w:t xml:space="preserve">Research Team</w:t>
            </w:r>
          </w:p>
        </w:tc>
        <w:tc>
          <w:tcPr/>
          <w:p>
            <w:pPr>
              <w:pStyle w:val="Compact"/>
              <w:jc w:val="left"/>
            </w:pPr>
            <w:r>
              <w:t xml:space="preserve">Dec 1, 2024</w:t>
            </w:r>
          </w:p>
        </w:tc>
      </w:tr>
      <w:tr>
        <w:tc>
          <w:tcPr/>
          <w:p>
            <w:pPr>
              <w:pStyle w:val="Compact"/>
              <w:jc w:val="left"/>
            </w:pPr>
            <w:r>
              <w:t xml:space="preserve">Final Report Submission</w:t>
            </w:r>
          </w:p>
        </w:tc>
        <w:tc>
          <w:tcPr/>
          <w:p>
            <w:pPr>
              <w:pStyle w:val="Compact"/>
              <w:jc w:val="left"/>
            </w:pPr>
            <w:r>
              <w:t xml:space="preserve">Lead Researcher</w:t>
            </w:r>
          </w:p>
        </w:tc>
        <w:tc>
          <w:tcPr/>
          <w:p>
            <w:pPr>
              <w:pStyle w:val="Compact"/>
              <w:jc w:val="left"/>
            </w:pPr>
            <w:r>
              <w:t xml:space="preserve">June 1, 2025</w:t>
            </w:r>
          </w:p>
        </w:tc>
      </w:tr>
    </w:tbl>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Brussels</dc:title>
  <dc:creator/>
  <dc:language>en</dc:language>
  <cp:keywords/>
  <dcterms:created xsi:type="dcterms:W3CDTF">2026-10-10T02:39:12Z</dcterms:created>
  <dcterms:modified xsi:type="dcterms:W3CDTF">2026-10-10T02:39:12Z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