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São</w:t>
      </w:r>
      <w:r>
        <w:t xml:space="preserve"> </w:t>
      </w:r>
      <w:r>
        <w:t xml:space="preserve">Paulo</w:t>
      </w:r>
    </w:p>
    <w:bookmarkStart w:id="33" w:name="X39f7182c86da1e834c380da1b4d310905acd6d4"/>
    <w:p>
      <w:pPr>
        <w:pStyle w:val="Heading1"/>
      </w:pPr>
      <w:r>
        <w:t xml:space="preserve">Experiment Protocol: Comparative Analysis of Project Manager Methodologies in High-Density Urban Tech Hubs</w:t>
      </w:r>
    </w:p>
    <w:p>
      <w:pPr>
        <w:pStyle w:val="FirstParagraph"/>
      </w:pPr>
      <w:r>
        <w:rPr>
          <w:bCs/>
          <w:b/>
        </w:rPr>
        <w:t xml:space="preserve">Protocol ID:</w:t>
      </w:r>
      <w:r>
        <w:t xml:space="preserve"> </w:t>
      </w:r>
      <w:r>
        <w:t xml:space="preserve">SP-PM-EXP-2024-001</w:t>
      </w:r>
    </w:p>
    <w:p>
      <w:pPr>
        <w:pStyle w:val="BodyText"/>
      </w:pPr>
      <w:r>
        <w:rPr>
          <w:bCs/>
          <w:b/>
        </w:rPr>
        <w:t xml:space="preserve">Location:</w:t>
      </w:r>
      <w:r>
        <w:t xml:space="preserve"> </w:t>
      </w:r>
      <w:r>
        <w:t xml:space="preserve">Brazil, São Paulo (Faria Lima and Vila Olímpia Districts)</w:t>
      </w:r>
    </w:p>
    <w:p>
      <w:pPr>
        <w:pStyle w:val="BodyText"/>
      </w:pPr>
      <w:r>
        <w:rPr>
          <w:bCs/>
          <w:b/>
        </w:rPr>
        <w:t xml:space="preserve">Subject:</w:t>
      </w:r>
      <w:r>
        <w:t xml:space="preserve"> </w:t>
      </w:r>
      <w:r>
        <w:t xml:space="preserve">Project Manager Performance and Adaptability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Project Manager</w:t>
      </w:r>
      <w:r>
        <w:t xml:space="preserve"> </w:t>
      </w:r>
      <w:r>
        <w:t xml:space="preserve">has evolved significantly in the last decade, transitioning from traditional command-and-control structures to agile, hybrid, and servant-leadership models. However, the efficacy of these methodologies is heavily influenced by cultural, economic, and infrastructural contexts.</w:t>
      </w:r>
      <w:r>
        <w:t xml:space="preserve"> </w:t>
      </w:r>
      <w:r>
        <w:rPr>
          <w:bCs/>
          <w:b/>
        </w:rPr>
        <w:t xml:space="preserve">Brazil São Paulo</w:t>
      </w:r>
      <w:r>
        <w:t xml:space="preserve">, as the financial and technological capital of Latin America, presents a unique environment characterized by high market volatility, complex regulatory frameworks, and a distinct organizational culture that values personal relationships and hierarchical respect alongside innovation.</w:t>
      </w:r>
    </w:p>
    <w:p>
      <w:pPr>
        <w:pStyle w:val="BodyText"/>
      </w:pPr>
      <w:r>
        <w:t xml:space="preserve">This</w:t>
      </w:r>
      <w:r>
        <w:t xml:space="preserve"> </w:t>
      </w:r>
      <w:r>
        <w:rPr>
          <w:bCs/>
          <w:b/>
        </w:rPr>
        <w:t xml:space="preserve">Experiment Protocol</w:t>
      </w:r>
      <w:r>
        <w:t xml:space="preserve"> </w:t>
      </w:r>
      <w:r>
        <w:t xml:space="preserve">aims to isolate and measure the impact of specific Project Manager behaviors and methodologies on project success rates within the specific socio-economic context of São Paulo. By focusing on this region, we acknowledge that a Project Manager operating in São Paulo faces distinct challenges compared to counterparts in North America or Europe, including infrastructure variability, labor law complexities (CLT), and a fast-paced, high-pressure business environment.</w:t>
      </w:r>
    </w:p>
    <w:bookmarkEnd w:id="20"/>
    <w:bookmarkStart w:id="21" w:name="objectives"/>
    <w:p>
      <w:pPr>
        <w:pStyle w:val="Heading2"/>
      </w:pPr>
      <w:r>
        <w:t xml:space="preserve">2. Objectives</w:t>
      </w:r>
    </w:p>
    <w:p>
      <w:pPr>
        <w:pStyle w:val="FirstParagraph"/>
      </w:pPr>
      <w:r>
        <w:t xml:space="preserve">The primary objective of this experiment is to determine which Project Manager leadership style yields the highest efficiency and team satisfaction in São Paulo-based software development and infrastructure projects.</w:t>
      </w:r>
    </w:p>
    <w:p>
      <w:pPr>
        <w:numPr>
          <w:ilvl w:val="0"/>
          <w:numId w:val="1001"/>
        </w:numPr>
        <w:pStyle w:val="Compact"/>
      </w:pPr>
      <w:r>
        <w:rPr>
          <w:bCs/>
          <w:b/>
        </w:rPr>
        <w:t xml:space="preserve">Primary Goal:</w:t>
      </w:r>
      <w:r>
        <w:t xml:space="preserve"> </w:t>
      </w:r>
      <w:r>
        <w:t xml:space="preserve">To compare the performance of "Agile-Hybrid" Project Managers against "Traditional Waterfall" Project Managers in São Paulo tech firms.</w:t>
      </w:r>
    </w:p>
    <w:p>
      <w:pPr>
        <w:numPr>
          <w:ilvl w:val="0"/>
          <w:numId w:val="1001"/>
        </w:numPr>
        <w:pStyle w:val="Compact"/>
      </w:pPr>
      <w:r>
        <w:rPr>
          <w:bCs/>
          <w:b/>
        </w:rPr>
        <w:t xml:space="preserve">Secondary Goal:</w:t>
      </w:r>
      <w:r>
        <w:t xml:space="preserve"> </w:t>
      </w:r>
      <w:r>
        <w:t xml:space="preserve">To assess the correlation between the Project Manager's cultural intelligence (CQ) regarding Brazilian workplace norms and project delivery speed.</w:t>
      </w:r>
    </w:p>
    <w:p>
      <w:pPr>
        <w:numPr>
          <w:ilvl w:val="0"/>
          <w:numId w:val="1001"/>
        </w:numPr>
        <w:pStyle w:val="Compact"/>
      </w:pPr>
      <w:r>
        <w:rPr>
          <w:bCs/>
          <w:b/>
        </w:rPr>
        <w:t xml:space="preserve">Tertiary Goal:</w:t>
      </w:r>
      <w:r>
        <w:t xml:space="preserve"> </w:t>
      </w:r>
      <w:r>
        <w:t xml:space="preserve">To evaluate the impact of remote vs. on-site management in the post-pandemic São Paulo landscape.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quasi-experimental design involving a randomized control trial across 20 mid-sized technology companies located in the Faria Lima and Vila Olímpia business districts of</w:t>
      </w:r>
      <w:r>
        <w:t xml:space="preserve"> </w:t>
      </w:r>
      <w:r>
        <w:rPr>
          <w:bCs/>
          <w:b/>
        </w:rPr>
        <w:t xml:space="preserve">Brazil São Paulo</w:t>
      </w:r>
      <w:r>
        <w:t xml:space="preserve">. The study will run for a period of six months.</w:t>
      </w:r>
    </w:p>
    <w:bookmarkEnd w:id="22"/>
    <w:bookmarkStart w:id="23" w:name="participants"/>
    <w:p>
      <w:pPr>
        <w:pStyle w:val="Heading3"/>
      </w:pPr>
      <w:r>
        <w:t xml:space="preserve">3.2 Participants</w:t>
      </w:r>
    </w:p>
    <w:p>
      <w:pPr>
        <w:pStyle w:val="FirstParagraph"/>
      </w:pPr>
      <w:r>
        <w:t xml:space="preserve">The subjects of this study are certified Project Managers (PMP or PMI-ACP) currently employed in São Paulo. Participants will be divided into two groups:</w:t>
      </w:r>
    </w:p>
    <w:p>
      <w:pPr>
        <w:numPr>
          <w:ilvl w:val="0"/>
          <w:numId w:val="1002"/>
        </w:numPr>
        <w:pStyle w:val="Compact"/>
      </w:pPr>
      <w:r>
        <w:rPr>
          <w:bCs/>
          <w:b/>
        </w:rPr>
        <w:t xml:space="preserve">Group A (Control):</w:t>
      </w:r>
      <w:r>
        <w:t xml:space="preserve"> </w:t>
      </w:r>
      <w:r>
        <w:t xml:space="preserve">Project Managers utilizing standard, rigid Waterfall methodologies with minimal deviation.</w:t>
      </w:r>
    </w:p>
    <w:p>
      <w:pPr>
        <w:numPr>
          <w:ilvl w:val="0"/>
          <w:numId w:val="1002"/>
        </w:numPr>
        <w:pStyle w:val="Compact"/>
      </w:pPr>
      <w:r>
        <w:rPr>
          <w:bCs/>
          <w:b/>
        </w:rPr>
        <w:t xml:space="preserve">Group B (Experimental):</w:t>
      </w:r>
      <w:r>
        <w:t xml:space="preserve"> </w:t>
      </w:r>
      <w:r>
        <w:t xml:space="preserve">Project Managers utilizing a tailored Agile-Hybrid approach, specifically adapted to the Brazilian cultural context (emphasizing consensus-building and flexibility).</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management methodology and leadership style employed by the Project Manager.</w:t>
            </w:r>
          </w:p>
        </w:tc>
      </w:tr>
      <w:tr>
        <w:tc>
          <w:tcPr/>
          <w:p>
            <w:pPr>
              <w:pStyle w:val="Compact"/>
              <w:jc w:val="left"/>
            </w:pPr>
            <w:r>
              <w:rPr>
                <w:bCs/>
                <w:b/>
              </w:rPr>
              <w:t xml:space="preserve">Dependent Variables</w:t>
            </w:r>
          </w:p>
        </w:tc>
        <w:tc>
          <w:tcPr/>
          <w:p>
            <w:pPr>
              <w:pStyle w:val="Compact"/>
              <w:jc w:val="left"/>
            </w:pPr>
            <w:r>
              <w:t xml:space="preserve">Project completion time, budget variance, defect density, and team Net Promoter Score (NPS).</w:t>
            </w:r>
          </w:p>
        </w:tc>
      </w:tr>
      <w:tr>
        <w:tc>
          <w:tcPr/>
          <w:p>
            <w:pPr>
              <w:pStyle w:val="Compact"/>
              <w:jc w:val="left"/>
            </w:pPr>
            <w:r>
              <w:rPr>
                <w:bCs/>
                <w:b/>
              </w:rPr>
              <w:t xml:space="preserve">Control Variables</w:t>
            </w:r>
          </w:p>
        </w:tc>
        <w:tc>
          <w:tcPr/>
          <w:p>
            <w:pPr>
              <w:pStyle w:val="Compact"/>
              <w:jc w:val="left"/>
            </w:pPr>
            <w:r>
              <w:t xml:space="preserve">Project scope size, team seniority, and technological stack. All projects must be based in São Paulo to control for local infrastructure issues.</w:t>
            </w:r>
          </w:p>
        </w:tc>
      </w:tr>
    </w:tbl>
    <w:bookmarkEnd w:id="24"/>
    <w:bookmarkEnd w:id="25"/>
    <w:bookmarkStart w:id="29" w:name="procedure"/>
    <w:p>
      <w:pPr>
        <w:pStyle w:val="Heading2"/>
      </w:pPr>
      <w:r>
        <w:t xml:space="preserve">4. Procedure</w:t>
      </w:r>
    </w:p>
    <w:bookmarkStart w:id="26" w:name="X9efa699b1319ddb4c33267689183b362163f1e5"/>
    <w:p>
      <w:pPr>
        <w:pStyle w:val="Heading3"/>
      </w:pPr>
      <w:r>
        <w:t xml:space="preserve">4.1 Phase 1: Recruitment and Baseline (Weeks 1-4)</w:t>
      </w:r>
    </w:p>
    <w:p>
      <w:pPr>
        <w:pStyle w:val="FirstParagraph"/>
      </w:pPr>
      <w:r>
        <w:t xml:space="preserve">Project Managers will be recruited through professional networks in São Paulo. A baseline assessment will be conducted to measure their current proficiency and familiarity with local labor laws and cultural nuances. All participants will sign a confidentiality agreement compliant with the Brazilian General Data Protection Law (LGPD).</w:t>
      </w:r>
    </w:p>
    <w:bookmarkEnd w:id="26"/>
    <w:bookmarkStart w:id="27" w:name="phase-2-intervention-weeks-5-20"/>
    <w:p>
      <w:pPr>
        <w:pStyle w:val="Heading3"/>
      </w:pPr>
      <w:r>
        <w:t xml:space="preserve">4.2 Phase 2: Intervention (Weeks 5-20)</w:t>
      </w:r>
    </w:p>
    <w:p>
      <w:pPr>
        <w:pStyle w:val="FirstParagraph"/>
      </w:pPr>
      <w:r>
        <w:t xml:space="preserve">During this phase, the</w:t>
      </w:r>
      <w:r>
        <w:t xml:space="preserve"> </w:t>
      </w:r>
      <w:r>
        <w:rPr>
          <w:bCs/>
          <w:b/>
        </w:rPr>
        <w:t xml:space="preserve">Project Manager</w:t>
      </w:r>
      <w:r>
        <w:t xml:space="preserve"> </w:t>
      </w:r>
      <w:r>
        <w:t xml:space="preserve">in Group B will undergo training on "Contextual Agile," focusing on navigating the specific bureaucratic and cultural landscape of</w:t>
      </w:r>
      <w:r>
        <w:t xml:space="preserve"> </w:t>
      </w:r>
      <w:r>
        <w:rPr>
          <w:bCs/>
          <w:b/>
        </w:rPr>
        <w:t xml:space="preserve">Brazil São Paulo</w:t>
      </w:r>
      <w:r>
        <w:t xml:space="preserve">. This includes strategies for managing stakeholder expectations in a high-context culture and mitigating risks associated with local infrastructure (e.g., traffic impacts on hybrid meetings, internet stability). Group A will continue with their standard operating procedures.</w:t>
      </w:r>
    </w:p>
    <w:bookmarkEnd w:id="27"/>
    <w:bookmarkStart w:id="28" w:name="phase-3-data-collection-ongoing"/>
    <w:p>
      <w:pPr>
        <w:pStyle w:val="Heading3"/>
      </w:pPr>
      <w:r>
        <w:t xml:space="preserve">4.3 Phase 3: Data Collection (Ongoing)</w:t>
      </w:r>
    </w:p>
    <w:p>
      <w:pPr>
        <w:pStyle w:val="FirstParagraph"/>
      </w:pPr>
      <w:r>
        <w:t xml:space="preserve">Data will be collected bi-weekly. Metrics include:</w:t>
      </w:r>
    </w:p>
    <w:p>
      <w:pPr>
        <w:numPr>
          <w:ilvl w:val="0"/>
          <w:numId w:val="1003"/>
        </w:numPr>
        <w:pStyle w:val="Compact"/>
      </w:pPr>
      <w:r>
        <w:rPr>
          <w:bCs/>
          <w:b/>
        </w:rPr>
        <w:t xml:space="preserve">Velocity:</w:t>
      </w:r>
      <w:r>
        <w:t xml:space="preserve"> </w:t>
      </w:r>
      <w:r>
        <w:t xml:space="preserve">Story points completed per sprint.</w:t>
      </w:r>
    </w:p>
    <w:p>
      <w:pPr>
        <w:numPr>
          <w:ilvl w:val="0"/>
          <w:numId w:val="1003"/>
        </w:numPr>
        <w:pStyle w:val="Compact"/>
      </w:pPr>
      <w:r>
        <w:rPr>
          <w:bCs/>
          <w:b/>
        </w:rPr>
        <w:t xml:space="preserve">Turnover:</w:t>
      </w:r>
      <w:r>
        <w:t xml:space="preserve"> </w:t>
      </w:r>
      <w:r>
        <w:t xml:space="preserve">Rate of team member attrition.</w:t>
      </w:r>
    </w:p>
    <w:p>
      <w:pPr>
        <w:numPr>
          <w:ilvl w:val="0"/>
          <w:numId w:val="1003"/>
        </w:numPr>
        <w:pStyle w:val="Compact"/>
      </w:pPr>
      <w:r>
        <w:rPr>
          <w:bCs/>
          <w:b/>
        </w:rPr>
        <w:t xml:space="preserve">Stakeholder Satisfaction:</w:t>
      </w:r>
      <w:r>
        <w:t xml:space="preserve"> </w:t>
      </w:r>
      <w:r>
        <w:t xml:space="preserve">Surveys distributed to clients and internal stakeholders within São Paulo.</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ethical guidelines. Informed consent will be obtained from all Project Managers and their respective teams. Special attention is paid to the psychological safety of the teams, ensuring that the experimental nature of the management styles does not negatively impact employee well-being. Data privacy will be maintained in accordance with the LGPD, ensuring that personal data of employees in Brazil is protected.</w:t>
      </w:r>
    </w:p>
    <w:bookmarkEnd w:id="30"/>
    <w:bookmarkStart w:id="31" w:name="expected-outcomes-and-significance"/>
    <w:p>
      <w:pPr>
        <w:pStyle w:val="Heading2"/>
      </w:pPr>
      <w:r>
        <w:t xml:space="preserve">6. Expected Outcomes and Significance</w:t>
      </w:r>
    </w:p>
    <w:p>
      <w:pPr>
        <w:pStyle w:val="FirstParagraph"/>
      </w:pPr>
      <w:r>
        <w:t xml:space="preserve">It is hypothesized that the Project Managers in Group B, who adapt their methodologies to the specific cultural and operational realities of</w:t>
      </w:r>
      <w:r>
        <w:t xml:space="preserve"> </w:t>
      </w:r>
      <w:r>
        <w:rPr>
          <w:bCs/>
          <w:b/>
        </w:rPr>
        <w:t xml:space="preserve">Brazil São Paulo</w:t>
      </w:r>
      <w:r>
        <w:t xml:space="preserve">, will demonstrate higher team retention and faster project delivery times compared to Group A. This experiment seeks to prove that the "one-size-fits-all" approach to project management is ineffective in complex, culturally rich environments like São Paulo.</w:t>
      </w:r>
    </w:p>
    <w:p>
      <w:pPr>
        <w:pStyle w:val="BodyText"/>
      </w:pPr>
      <w:r>
        <w:t xml:space="preserve">The findings will contribute to the global body of knowledge regarding the localization of management practices, offering a blueprint for how Project Managers can optimize performance in emerging markets.</w:t>
      </w:r>
    </w:p>
    <w:bookmarkEnd w:id="31"/>
    <w:bookmarkStart w:id="32" w:name="conclusion"/>
    <w:p>
      <w:pPr>
        <w:pStyle w:val="Heading2"/>
      </w:pPr>
      <w:r>
        <w:t xml:space="preserve">7. Conclusion</w:t>
      </w:r>
    </w:p>
    <w:p>
      <w:pPr>
        <w:pStyle w:val="FirstParagraph"/>
      </w:pPr>
      <w:r>
        <w:t xml:space="preserve">By rigorously applying this</w:t>
      </w:r>
      <w:r>
        <w:t xml:space="preserve"> </w:t>
      </w:r>
      <w:r>
        <w:rPr>
          <w:bCs/>
          <w:b/>
        </w:rPr>
        <w:t xml:space="preserve">Experiment Protocol</w:t>
      </w:r>
      <w:r>
        <w:t xml:space="preserve">, we aim to provide actionable insights for organizations operating in</w:t>
      </w:r>
      <w:r>
        <w:t xml:space="preserve"> </w:t>
      </w:r>
      <w:r>
        <w:rPr>
          <w:bCs/>
          <w:b/>
        </w:rPr>
        <w:t xml:space="preserve">Brazil São Paulo</w:t>
      </w:r>
      <w:r>
        <w:t xml:space="preserve">. The role of the</w:t>
      </w:r>
      <w:r>
        <w:t xml:space="preserve"> </w:t>
      </w:r>
      <w:r>
        <w:rPr>
          <w:bCs/>
          <w:b/>
        </w:rPr>
        <w:t xml:space="preserve">Project Manager</w:t>
      </w:r>
      <w:r>
        <w:t xml:space="preserve"> </w:t>
      </w:r>
      <w:r>
        <w:t xml:space="preserve">is not merely administrative but deeply contextual. Understanding the interplay between methodology, culture, and local infrastructure is essential for success in one of the world's most dynamic business hubs.</w:t>
      </w:r>
    </w:p>
    <w:p>
      <w:pPr>
        <w:pStyle w:val="BodyText"/>
      </w:pPr>
      <w:r>
        <w:t xml:space="preserve">Document generated for internal research purposes only. © 2023 Research Division.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São Paulo</dc:title>
  <dc:creator/>
  <dc:language>en</dc:language>
  <cp:keywords/>
  <dcterms:created xsi:type="dcterms:W3CDTF">2026-10-10T02:22:52Z</dcterms:created>
  <dcterms:modified xsi:type="dcterms:W3CDTF">2026-10-10T02:22:52Z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